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74CCC" w14:textId="2A953D7A" w:rsidR="00191F76" w:rsidRDefault="00096908" w:rsidP="00191F76">
      <w:pPr>
        <w:pStyle w:val="CRCoverPage"/>
        <w:tabs>
          <w:tab w:val="right" w:pos="9639"/>
        </w:tabs>
        <w:spacing w:after="0"/>
        <w:rPr>
          <w:b/>
          <w:i/>
          <w:noProof/>
          <w:sz w:val="28"/>
        </w:rPr>
      </w:pPr>
      <w:r>
        <w:rPr>
          <w:b/>
          <w:bCs/>
          <w:noProof/>
          <w:sz w:val="24"/>
        </w:rPr>
        <w:t>3GPP TSG-RAN WG2 Meeting #111</w:t>
      </w:r>
      <w:r w:rsidR="00191F76">
        <w:rPr>
          <w:b/>
          <w:bCs/>
          <w:noProof/>
          <w:sz w:val="24"/>
        </w:rPr>
        <w:t>-e</w:t>
      </w:r>
      <w:r w:rsidR="00191F76">
        <w:rPr>
          <w:b/>
          <w:i/>
          <w:noProof/>
          <w:sz w:val="28"/>
        </w:rPr>
        <w:tab/>
      </w:r>
      <w:r w:rsidR="00191F76" w:rsidRPr="00F60696">
        <w:rPr>
          <w:rFonts w:hint="eastAsia"/>
          <w:b/>
          <w:bCs/>
          <w:i/>
          <w:noProof/>
          <w:sz w:val="28"/>
        </w:rPr>
        <w:t>R</w:t>
      </w:r>
      <w:r w:rsidR="00191F76" w:rsidRPr="00F60696">
        <w:rPr>
          <w:b/>
          <w:bCs/>
          <w:i/>
          <w:noProof/>
          <w:sz w:val="28"/>
        </w:rPr>
        <w:t>2</w:t>
      </w:r>
      <w:r w:rsidR="00191F76" w:rsidRPr="00F60696">
        <w:rPr>
          <w:rFonts w:hint="eastAsia"/>
          <w:b/>
          <w:bCs/>
          <w:i/>
          <w:noProof/>
          <w:sz w:val="28"/>
        </w:rPr>
        <w:t>-</w:t>
      </w:r>
      <w:r w:rsidR="00191F76">
        <w:rPr>
          <w:b/>
          <w:bCs/>
          <w:i/>
          <w:noProof/>
          <w:sz w:val="28"/>
        </w:rPr>
        <w:t>20</w:t>
      </w:r>
      <w:r w:rsidR="00D97E14">
        <w:rPr>
          <w:b/>
          <w:bCs/>
          <w:i/>
          <w:noProof/>
          <w:sz w:val="28"/>
        </w:rPr>
        <w:t>07932</w:t>
      </w:r>
    </w:p>
    <w:p w14:paraId="2CA9EEED" w14:textId="30A66C6E" w:rsidR="00191F76" w:rsidRPr="001C568A" w:rsidRDefault="00096908" w:rsidP="00191F76">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Pr="001F23A2">
        <w:rPr>
          <w:rFonts w:eastAsia="맑은 고딕"/>
          <w:b/>
          <w:noProof/>
          <w:sz w:val="24"/>
        </w:rPr>
        <w:t xml:space="preserve">August 17th – </w:t>
      </w:r>
      <w:r w:rsidR="006431C2">
        <w:rPr>
          <w:rFonts w:eastAsia="맑은 고딕"/>
          <w:b/>
          <w:noProof/>
          <w:sz w:val="24"/>
        </w:rPr>
        <w:t xml:space="preserve">August </w:t>
      </w:r>
      <w:r w:rsidRPr="001F23A2">
        <w:rPr>
          <w:rFonts w:eastAsia="맑은 고딕"/>
          <w:b/>
          <w:noProof/>
          <w:sz w:val="24"/>
        </w:rPr>
        <w:t>28th 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F76" w14:paraId="3CA20A30" w14:textId="77777777" w:rsidTr="00F36B9F">
        <w:tc>
          <w:tcPr>
            <w:tcW w:w="9641" w:type="dxa"/>
            <w:gridSpan w:val="9"/>
            <w:tcBorders>
              <w:top w:val="single" w:sz="4" w:space="0" w:color="auto"/>
              <w:left w:val="single" w:sz="4" w:space="0" w:color="auto"/>
              <w:right w:val="single" w:sz="4" w:space="0" w:color="auto"/>
            </w:tcBorders>
          </w:tcPr>
          <w:p w14:paraId="0E3FB226" w14:textId="77777777" w:rsidR="00191F76" w:rsidRDefault="00191F76" w:rsidP="00F36B9F">
            <w:pPr>
              <w:pStyle w:val="CRCoverPage"/>
              <w:spacing w:after="0"/>
              <w:jc w:val="right"/>
              <w:rPr>
                <w:i/>
                <w:noProof/>
              </w:rPr>
            </w:pPr>
            <w:r>
              <w:rPr>
                <w:i/>
                <w:noProof/>
                <w:sz w:val="14"/>
              </w:rPr>
              <w:t>CR-Form-v12.0</w:t>
            </w:r>
          </w:p>
        </w:tc>
      </w:tr>
      <w:tr w:rsidR="00191F76" w14:paraId="1A5E93D8" w14:textId="77777777" w:rsidTr="00F36B9F">
        <w:tc>
          <w:tcPr>
            <w:tcW w:w="9641" w:type="dxa"/>
            <w:gridSpan w:val="9"/>
            <w:tcBorders>
              <w:left w:val="single" w:sz="4" w:space="0" w:color="auto"/>
              <w:right w:val="single" w:sz="4" w:space="0" w:color="auto"/>
            </w:tcBorders>
          </w:tcPr>
          <w:p w14:paraId="2F6D97A0" w14:textId="77777777" w:rsidR="00191F76" w:rsidRDefault="00191F76" w:rsidP="00F36B9F">
            <w:pPr>
              <w:pStyle w:val="CRCoverPage"/>
              <w:spacing w:after="0"/>
              <w:jc w:val="center"/>
              <w:rPr>
                <w:noProof/>
              </w:rPr>
            </w:pPr>
            <w:r>
              <w:rPr>
                <w:b/>
                <w:noProof/>
                <w:sz w:val="32"/>
              </w:rPr>
              <w:t>DRAFT CHANGE REQUEST</w:t>
            </w:r>
          </w:p>
        </w:tc>
      </w:tr>
      <w:tr w:rsidR="00191F76" w14:paraId="5F0F8B63" w14:textId="77777777" w:rsidTr="00F36B9F">
        <w:tc>
          <w:tcPr>
            <w:tcW w:w="9641" w:type="dxa"/>
            <w:gridSpan w:val="9"/>
            <w:tcBorders>
              <w:left w:val="single" w:sz="4" w:space="0" w:color="auto"/>
              <w:right w:val="single" w:sz="4" w:space="0" w:color="auto"/>
            </w:tcBorders>
          </w:tcPr>
          <w:p w14:paraId="395A7A38" w14:textId="77777777" w:rsidR="00191F76" w:rsidRDefault="00191F76" w:rsidP="00F36B9F">
            <w:pPr>
              <w:pStyle w:val="CRCoverPage"/>
              <w:spacing w:after="0"/>
              <w:rPr>
                <w:noProof/>
                <w:sz w:val="8"/>
                <w:szCs w:val="8"/>
              </w:rPr>
            </w:pPr>
          </w:p>
        </w:tc>
      </w:tr>
      <w:tr w:rsidR="00191F76" w14:paraId="530377A5" w14:textId="77777777" w:rsidTr="00F36B9F">
        <w:tc>
          <w:tcPr>
            <w:tcW w:w="142" w:type="dxa"/>
            <w:tcBorders>
              <w:left w:val="single" w:sz="4" w:space="0" w:color="auto"/>
            </w:tcBorders>
          </w:tcPr>
          <w:p w14:paraId="72633505" w14:textId="77777777" w:rsidR="00191F76" w:rsidRDefault="00191F76" w:rsidP="00F36B9F">
            <w:pPr>
              <w:pStyle w:val="CRCoverPage"/>
              <w:spacing w:after="0"/>
              <w:jc w:val="right"/>
              <w:rPr>
                <w:noProof/>
              </w:rPr>
            </w:pPr>
          </w:p>
        </w:tc>
        <w:tc>
          <w:tcPr>
            <w:tcW w:w="1559" w:type="dxa"/>
            <w:shd w:val="pct30" w:color="FFFF00" w:fill="auto"/>
          </w:tcPr>
          <w:p w14:paraId="62F5FBC6" w14:textId="5DCEC109" w:rsidR="00191F76" w:rsidRPr="00410371" w:rsidRDefault="00CC0334" w:rsidP="00B67942">
            <w:pPr>
              <w:pStyle w:val="CRCoverPage"/>
              <w:spacing w:after="0"/>
              <w:jc w:val="right"/>
              <w:rPr>
                <w:b/>
                <w:noProof/>
                <w:sz w:val="28"/>
              </w:rPr>
            </w:pPr>
            <w:r>
              <w:rPr>
                <w:b/>
                <w:noProof/>
                <w:sz w:val="28"/>
              </w:rPr>
              <w:t>38.3</w:t>
            </w:r>
            <w:r w:rsidR="00B67942">
              <w:rPr>
                <w:b/>
                <w:noProof/>
                <w:sz w:val="28"/>
              </w:rPr>
              <w:t>21</w:t>
            </w:r>
          </w:p>
        </w:tc>
        <w:tc>
          <w:tcPr>
            <w:tcW w:w="709" w:type="dxa"/>
          </w:tcPr>
          <w:p w14:paraId="11C8B79E" w14:textId="77777777" w:rsidR="00191F76" w:rsidRDefault="00191F76" w:rsidP="00F36B9F">
            <w:pPr>
              <w:pStyle w:val="CRCoverPage"/>
              <w:spacing w:after="0"/>
              <w:jc w:val="center"/>
              <w:rPr>
                <w:noProof/>
              </w:rPr>
            </w:pPr>
            <w:r>
              <w:rPr>
                <w:b/>
                <w:noProof/>
                <w:sz w:val="28"/>
              </w:rPr>
              <w:t>CR</w:t>
            </w:r>
          </w:p>
        </w:tc>
        <w:tc>
          <w:tcPr>
            <w:tcW w:w="1276" w:type="dxa"/>
            <w:shd w:val="pct30" w:color="FFFF00" w:fill="auto"/>
          </w:tcPr>
          <w:p w14:paraId="5C38F653" w14:textId="7AE0CFF1" w:rsidR="00191F76" w:rsidRPr="00410371" w:rsidRDefault="00D97E14" w:rsidP="00096908">
            <w:pPr>
              <w:pStyle w:val="CRCoverPage"/>
              <w:spacing w:after="0"/>
              <w:rPr>
                <w:noProof/>
              </w:rPr>
            </w:pPr>
            <w:r>
              <w:rPr>
                <w:b/>
                <w:noProof/>
                <w:sz w:val="28"/>
              </w:rPr>
              <w:t>0867</w:t>
            </w:r>
            <w:bookmarkStart w:id="0" w:name="_GoBack"/>
            <w:bookmarkEnd w:id="0"/>
          </w:p>
        </w:tc>
        <w:tc>
          <w:tcPr>
            <w:tcW w:w="709" w:type="dxa"/>
          </w:tcPr>
          <w:p w14:paraId="104EA466" w14:textId="77777777" w:rsidR="00191F76" w:rsidRDefault="00191F76" w:rsidP="00F36B9F">
            <w:pPr>
              <w:pStyle w:val="CRCoverPage"/>
              <w:tabs>
                <w:tab w:val="right" w:pos="625"/>
              </w:tabs>
              <w:spacing w:after="0"/>
              <w:jc w:val="center"/>
              <w:rPr>
                <w:noProof/>
              </w:rPr>
            </w:pPr>
            <w:r>
              <w:rPr>
                <w:b/>
                <w:bCs/>
                <w:noProof/>
                <w:sz w:val="28"/>
              </w:rPr>
              <w:t>rev</w:t>
            </w:r>
          </w:p>
        </w:tc>
        <w:tc>
          <w:tcPr>
            <w:tcW w:w="992" w:type="dxa"/>
            <w:shd w:val="pct30" w:color="FFFF00" w:fill="auto"/>
          </w:tcPr>
          <w:p w14:paraId="34059327" w14:textId="77777777" w:rsidR="00191F76" w:rsidRPr="00410371" w:rsidRDefault="00214AF6" w:rsidP="00F36B9F">
            <w:pPr>
              <w:pStyle w:val="CRCoverPage"/>
              <w:spacing w:after="0"/>
              <w:jc w:val="center"/>
              <w:rPr>
                <w:b/>
                <w:noProof/>
              </w:rPr>
            </w:pPr>
            <w:r>
              <w:fldChar w:fldCharType="begin"/>
            </w:r>
            <w:r>
              <w:instrText xml:space="preserve"> DOCPROPERTY  Revision  \* MERGEFORMAT </w:instrText>
            </w:r>
            <w:r>
              <w:fldChar w:fldCharType="separate"/>
            </w:r>
            <w:r w:rsidR="00191F76">
              <w:rPr>
                <w:b/>
                <w:noProof/>
                <w:sz w:val="28"/>
              </w:rPr>
              <w:t>-</w:t>
            </w:r>
            <w:r>
              <w:rPr>
                <w:b/>
                <w:noProof/>
                <w:sz w:val="28"/>
              </w:rPr>
              <w:fldChar w:fldCharType="end"/>
            </w:r>
          </w:p>
        </w:tc>
        <w:tc>
          <w:tcPr>
            <w:tcW w:w="2410" w:type="dxa"/>
          </w:tcPr>
          <w:p w14:paraId="54EB1E8D" w14:textId="77777777" w:rsidR="00191F76" w:rsidRDefault="00191F76" w:rsidP="00F36B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FE9D4" w14:textId="08D625E3" w:rsidR="00191F76" w:rsidRPr="00324A06" w:rsidRDefault="00191F76" w:rsidP="00B67942">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w:t>
            </w:r>
            <w:r w:rsidR="00B67942">
              <w:rPr>
                <w:b/>
                <w:noProof/>
                <w:sz w:val="28"/>
              </w:rPr>
              <w:t>1</w:t>
            </w:r>
            <w:r>
              <w:rPr>
                <w:b/>
                <w:noProof/>
                <w:sz w:val="28"/>
              </w:rPr>
              <w:t>.</w:t>
            </w:r>
            <w:r w:rsidR="00CC0334">
              <w:rPr>
                <w:b/>
                <w:noProof/>
                <w:sz w:val="28"/>
              </w:rPr>
              <w:t>0</w:t>
            </w:r>
          </w:p>
        </w:tc>
        <w:tc>
          <w:tcPr>
            <w:tcW w:w="143" w:type="dxa"/>
            <w:tcBorders>
              <w:right w:val="single" w:sz="4" w:space="0" w:color="auto"/>
            </w:tcBorders>
          </w:tcPr>
          <w:p w14:paraId="26BA455B" w14:textId="77777777" w:rsidR="00191F76" w:rsidRDefault="00191F76" w:rsidP="00F36B9F">
            <w:pPr>
              <w:pStyle w:val="CRCoverPage"/>
              <w:spacing w:after="0"/>
              <w:rPr>
                <w:noProof/>
              </w:rPr>
            </w:pPr>
          </w:p>
        </w:tc>
      </w:tr>
      <w:tr w:rsidR="00191F76" w14:paraId="104AEAF0" w14:textId="77777777" w:rsidTr="00F36B9F">
        <w:tc>
          <w:tcPr>
            <w:tcW w:w="9641" w:type="dxa"/>
            <w:gridSpan w:val="9"/>
            <w:tcBorders>
              <w:left w:val="single" w:sz="4" w:space="0" w:color="auto"/>
              <w:right w:val="single" w:sz="4" w:space="0" w:color="auto"/>
            </w:tcBorders>
          </w:tcPr>
          <w:p w14:paraId="4711C8A3" w14:textId="77777777" w:rsidR="00191F76" w:rsidRDefault="00191F76" w:rsidP="00F36B9F">
            <w:pPr>
              <w:pStyle w:val="CRCoverPage"/>
              <w:spacing w:after="0"/>
              <w:rPr>
                <w:noProof/>
              </w:rPr>
            </w:pPr>
          </w:p>
        </w:tc>
      </w:tr>
      <w:tr w:rsidR="00191F76" w14:paraId="6378D4E1" w14:textId="77777777" w:rsidTr="00F36B9F">
        <w:tc>
          <w:tcPr>
            <w:tcW w:w="9641" w:type="dxa"/>
            <w:gridSpan w:val="9"/>
            <w:tcBorders>
              <w:top w:val="single" w:sz="4" w:space="0" w:color="auto"/>
            </w:tcBorders>
          </w:tcPr>
          <w:p w14:paraId="2523A4DF" w14:textId="77777777" w:rsidR="00191F76" w:rsidRPr="00F25D98" w:rsidRDefault="00191F76" w:rsidP="00F36B9F">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191F76" w14:paraId="5FE1D5D5" w14:textId="77777777" w:rsidTr="00F36B9F">
        <w:tc>
          <w:tcPr>
            <w:tcW w:w="9641" w:type="dxa"/>
            <w:gridSpan w:val="9"/>
          </w:tcPr>
          <w:p w14:paraId="2D8B9BB9" w14:textId="77777777" w:rsidR="00191F76" w:rsidRDefault="00191F76" w:rsidP="00F36B9F">
            <w:pPr>
              <w:pStyle w:val="CRCoverPage"/>
              <w:spacing w:after="0"/>
              <w:rPr>
                <w:noProof/>
                <w:sz w:val="8"/>
                <w:szCs w:val="8"/>
              </w:rPr>
            </w:pPr>
          </w:p>
        </w:tc>
      </w:tr>
    </w:tbl>
    <w:p w14:paraId="75D52D1C" w14:textId="77777777" w:rsidR="00191F76" w:rsidRDefault="00191F76" w:rsidP="00191F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F76" w14:paraId="26825655" w14:textId="77777777" w:rsidTr="00F36B9F">
        <w:tc>
          <w:tcPr>
            <w:tcW w:w="2835" w:type="dxa"/>
          </w:tcPr>
          <w:p w14:paraId="0E30781F" w14:textId="77777777" w:rsidR="00191F76" w:rsidRDefault="00191F76" w:rsidP="00F36B9F">
            <w:pPr>
              <w:pStyle w:val="CRCoverPage"/>
              <w:tabs>
                <w:tab w:val="right" w:pos="2751"/>
              </w:tabs>
              <w:spacing w:after="0"/>
              <w:rPr>
                <w:b/>
                <w:i/>
                <w:noProof/>
              </w:rPr>
            </w:pPr>
            <w:r>
              <w:rPr>
                <w:b/>
                <w:i/>
                <w:noProof/>
              </w:rPr>
              <w:t>Proposed change affects:</w:t>
            </w:r>
          </w:p>
        </w:tc>
        <w:tc>
          <w:tcPr>
            <w:tcW w:w="1418" w:type="dxa"/>
          </w:tcPr>
          <w:p w14:paraId="747CF4EE" w14:textId="77777777" w:rsidR="00191F76" w:rsidRDefault="00191F76" w:rsidP="00F36B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D4D16" w14:textId="77777777" w:rsidR="00191F76" w:rsidRDefault="00191F76" w:rsidP="00F36B9F">
            <w:pPr>
              <w:pStyle w:val="CRCoverPage"/>
              <w:spacing w:after="0"/>
              <w:jc w:val="center"/>
              <w:rPr>
                <w:b/>
                <w:caps/>
                <w:noProof/>
              </w:rPr>
            </w:pPr>
          </w:p>
        </w:tc>
        <w:tc>
          <w:tcPr>
            <w:tcW w:w="709" w:type="dxa"/>
            <w:tcBorders>
              <w:left w:val="single" w:sz="4" w:space="0" w:color="auto"/>
            </w:tcBorders>
          </w:tcPr>
          <w:p w14:paraId="7713444B" w14:textId="77777777" w:rsidR="00191F76" w:rsidRDefault="00191F76" w:rsidP="00F36B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FE277" w14:textId="4FFCEDC9" w:rsidR="00191F76" w:rsidRPr="00191F76" w:rsidRDefault="00191F76"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7D0FB463" w14:textId="77777777" w:rsidR="00191F76" w:rsidRDefault="00191F76" w:rsidP="00F36B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82CE7" w14:textId="353B0EB6" w:rsidR="00191F76" w:rsidRPr="00191F76" w:rsidRDefault="00191F76"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292F8C56" w14:textId="77777777" w:rsidR="00191F76" w:rsidRDefault="00191F76" w:rsidP="00F36B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780BB" w14:textId="77777777" w:rsidR="00191F76" w:rsidRDefault="00191F76" w:rsidP="00F36B9F">
            <w:pPr>
              <w:pStyle w:val="CRCoverPage"/>
              <w:spacing w:after="0"/>
              <w:jc w:val="center"/>
              <w:rPr>
                <w:b/>
                <w:bCs/>
                <w:caps/>
                <w:noProof/>
              </w:rPr>
            </w:pPr>
          </w:p>
        </w:tc>
      </w:tr>
    </w:tbl>
    <w:p w14:paraId="7136D0E5" w14:textId="77777777" w:rsidR="00191F76" w:rsidRDefault="00191F76" w:rsidP="00191F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F76" w14:paraId="0A2E50FF" w14:textId="77777777" w:rsidTr="00F36B9F">
        <w:tc>
          <w:tcPr>
            <w:tcW w:w="9640" w:type="dxa"/>
            <w:gridSpan w:val="11"/>
          </w:tcPr>
          <w:p w14:paraId="5EF8CF1C" w14:textId="77777777" w:rsidR="00191F76" w:rsidRDefault="00191F76" w:rsidP="00F36B9F">
            <w:pPr>
              <w:pStyle w:val="CRCoverPage"/>
              <w:spacing w:after="0"/>
              <w:rPr>
                <w:noProof/>
                <w:sz w:val="8"/>
                <w:szCs w:val="8"/>
              </w:rPr>
            </w:pPr>
          </w:p>
        </w:tc>
      </w:tr>
      <w:tr w:rsidR="00191F76" w14:paraId="5552FF52" w14:textId="77777777" w:rsidTr="00F36B9F">
        <w:tc>
          <w:tcPr>
            <w:tcW w:w="1843" w:type="dxa"/>
            <w:tcBorders>
              <w:top w:val="single" w:sz="4" w:space="0" w:color="auto"/>
              <w:left w:val="single" w:sz="4" w:space="0" w:color="auto"/>
            </w:tcBorders>
          </w:tcPr>
          <w:p w14:paraId="2DE608BA" w14:textId="77777777" w:rsidR="00191F76" w:rsidRDefault="00191F76" w:rsidP="00F36B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982FC" w14:textId="780B1839" w:rsidR="00191F76" w:rsidRDefault="00155C06" w:rsidP="005D1943">
            <w:pPr>
              <w:pStyle w:val="CRCoverPage"/>
              <w:spacing w:before="20" w:after="20"/>
              <w:ind w:left="100"/>
              <w:rPr>
                <w:noProof/>
              </w:rPr>
            </w:pPr>
            <w:r>
              <w:t>C</w:t>
            </w:r>
            <w:r w:rsidR="00CC0334">
              <w:t>orrection</w:t>
            </w:r>
            <w:r>
              <w:t>s</w:t>
            </w:r>
            <w:r w:rsidR="00CC0334">
              <w:t xml:space="preserve"> to </w:t>
            </w:r>
            <w:r w:rsidR="005D1943">
              <w:t>SL BSR trigger event</w:t>
            </w:r>
          </w:p>
        </w:tc>
      </w:tr>
      <w:tr w:rsidR="00191F76" w14:paraId="418CC4C2" w14:textId="77777777" w:rsidTr="00F36B9F">
        <w:tc>
          <w:tcPr>
            <w:tcW w:w="1843" w:type="dxa"/>
            <w:tcBorders>
              <w:left w:val="single" w:sz="4" w:space="0" w:color="auto"/>
            </w:tcBorders>
          </w:tcPr>
          <w:p w14:paraId="6C19DDB4"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375B3854" w14:textId="77777777" w:rsidR="00191F76" w:rsidRDefault="00191F76" w:rsidP="00F36B9F">
            <w:pPr>
              <w:pStyle w:val="CRCoverPage"/>
              <w:spacing w:before="20" w:after="20"/>
              <w:rPr>
                <w:noProof/>
                <w:sz w:val="8"/>
                <w:szCs w:val="8"/>
              </w:rPr>
            </w:pPr>
          </w:p>
        </w:tc>
      </w:tr>
      <w:tr w:rsidR="00191F76" w14:paraId="632633A5" w14:textId="77777777" w:rsidTr="00F36B9F">
        <w:tc>
          <w:tcPr>
            <w:tcW w:w="1843" w:type="dxa"/>
            <w:tcBorders>
              <w:left w:val="single" w:sz="4" w:space="0" w:color="auto"/>
            </w:tcBorders>
          </w:tcPr>
          <w:p w14:paraId="506522F0" w14:textId="77777777" w:rsidR="00191F76" w:rsidRDefault="00191F76" w:rsidP="00F36B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A3092" w14:textId="05985D9F" w:rsidR="00191F76" w:rsidRDefault="00191F76" w:rsidP="00F36B9F">
            <w:pPr>
              <w:pStyle w:val="CRCoverPage"/>
              <w:spacing w:before="20" w:after="20"/>
              <w:ind w:left="100"/>
              <w:rPr>
                <w:noProof/>
              </w:rPr>
            </w:pPr>
            <w:r>
              <w:rPr>
                <w:noProof/>
              </w:rPr>
              <w:t>Samsung</w:t>
            </w:r>
            <w:r w:rsidR="00CC0334">
              <w:rPr>
                <w:noProof/>
              </w:rPr>
              <w:t xml:space="preserve"> Electronics</w:t>
            </w:r>
          </w:p>
        </w:tc>
      </w:tr>
      <w:tr w:rsidR="00191F76" w14:paraId="7CBF81B7" w14:textId="77777777" w:rsidTr="00F36B9F">
        <w:tc>
          <w:tcPr>
            <w:tcW w:w="1843" w:type="dxa"/>
            <w:tcBorders>
              <w:left w:val="single" w:sz="4" w:space="0" w:color="auto"/>
            </w:tcBorders>
          </w:tcPr>
          <w:p w14:paraId="4B981C47" w14:textId="77777777" w:rsidR="00191F76" w:rsidRDefault="00191F76" w:rsidP="00F36B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81B9BE" w14:textId="77777777" w:rsidR="00191F76" w:rsidRDefault="00191F76" w:rsidP="00F36B9F">
            <w:pPr>
              <w:pStyle w:val="CRCoverPage"/>
              <w:spacing w:before="20" w:after="20"/>
              <w:ind w:left="100"/>
              <w:rPr>
                <w:noProof/>
              </w:rPr>
            </w:pPr>
            <w:r>
              <w:t>R2</w:t>
            </w:r>
          </w:p>
        </w:tc>
      </w:tr>
      <w:tr w:rsidR="00191F76" w14:paraId="30C4DA4A" w14:textId="77777777" w:rsidTr="00F36B9F">
        <w:tc>
          <w:tcPr>
            <w:tcW w:w="1843" w:type="dxa"/>
            <w:tcBorders>
              <w:left w:val="single" w:sz="4" w:space="0" w:color="auto"/>
            </w:tcBorders>
          </w:tcPr>
          <w:p w14:paraId="59E0458F" w14:textId="77777777" w:rsidR="00191F76" w:rsidRDefault="00191F76" w:rsidP="00F36B9F">
            <w:pPr>
              <w:pStyle w:val="CRCoverPage"/>
              <w:spacing w:after="0"/>
              <w:rPr>
                <w:b/>
                <w:i/>
                <w:noProof/>
                <w:sz w:val="8"/>
                <w:szCs w:val="8"/>
              </w:rPr>
            </w:pPr>
          </w:p>
        </w:tc>
        <w:tc>
          <w:tcPr>
            <w:tcW w:w="7797" w:type="dxa"/>
            <w:gridSpan w:val="10"/>
            <w:tcBorders>
              <w:right w:val="single" w:sz="4" w:space="0" w:color="auto"/>
            </w:tcBorders>
          </w:tcPr>
          <w:p w14:paraId="0BD9775D" w14:textId="77777777" w:rsidR="00191F76" w:rsidRDefault="00191F76" w:rsidP="00F36B9F">
            <w:pPr>
              <w:pStyle w:val="CRCoverPage"/>
              <w:spacing w:before="20" w:after="20"/>
              <w:rPr>
                <w:noProof/>
                <w:sz w:val="8"/>
                <w:szCs w:val="8"/>
              </w:rPr>
            </w:pPr>
          </w:p>
        </w:tc>
      </w:tr>
      <w:tr w:rsidR="00191F76" w14:paraId="452664AD" w14:textId="77777777" w:rsidTr="00F36B9F">
        <w:tc>
          <w:tcPr>
            <w:tcW w:w="1843" w:type="dxa"/>
            <w:tcBorders>
              <w:left w:val="single" w:sz="4" w:space="0" w:color="auto"/>
            </w:tcBorders>
          </w:tcPr>
          <w:p w14:paraId="0AF728DF" w14:textId="77777777" w:rsidR="00191F76" w:rsidRDefault="00191F76" w:rsidP="00F36B9F">
            <w:pPr>
              <w:pStyle w:val="CRCoverPage"/>
              <w:tabs>
                <w:tab w:val="right" w:pos="1759"/>
              </w:tabs>
              <w:spacing w:after="0"/>
              <w:rPr>
                <w:b/>
                <w:i/>
                <w:noProof/>
              </w:rPr>
            </w:pPr>
            <w:r>
              <w:rPr>
                <w:b/>
                <w:i/>
                <w:noProof/>
              </w:rPr>
              <w:t>Work item code:</w:t>
            </w:r>
          </w:p>
        </w:tc>
        <w:tc>
          <w:tcPr>
            <w:tcW w:w="3686" w:type="dxa"/>
            <w:gridSpan w:val="5"/>
            <w:shd w:val="pct30" w:color="FFFF00" w:fill="auto"/>
          </w:tcPr>
          <w:p w14:paraId="46E79A46" w14:textId="6710AB13" w:rsidR="00191F76" w:rsidRDefault="00A767D1" w:rsidP="00F36B9F">
            <w:pPr>
              <w:pStyle w:val="CRCoverPage"/>
              <w:spacing w:before="20" w:after="20"/>
              <w:ind w:left="100"/>
              <w:rPr>
                <w:noProof/>
              </w:rPr>
            </w:pPr>
            <w:r w:rsidRPr="00A767D1">
              <w:t>5G_V2X_NRSL-Core</w:t>
            </w:r>
          </w:p>
        </w:tc>
        <w:tc>
          <w:tcPr>
            <w:tcW w:w="567" w:type="dxa"/>
            <w:tcBorders>
              <w:left w:val="nil"/>
            </w:tcBorders>
          </w:tcPr>
          <w:p w14:paraId="3E16502A" w14:textId="77777777" w:rsidR="00191F76" w:rsidRDefault="00191F76" w:rsidP="00F36B9F">
            <w:pPr>
              <w:pStyle w:val="CRCoverPage"/>
              <w:spacing w:before="20" w:after="20"/>
              <w:ind w:right="100"/>
              <w:rPr>
                <w:noProof/>
              </w:rPr>
            </w:pPr>
          </w:p>
        </w:tc>
        <w:tc>
          <w:tcPr>
            <w:tcW w:w="1417" w:type="dxa"/>
            <w:gridSpan w:val="3"/>
            <w:tcBorders>
              <w:left w:val="nil"/>
            </w:tcBorders>
          </w:tcPr>
          <w:p w14:paraId="790E21D6" w14:textId="77777777" w:rsidR="00191F76" w:rsidRDefault="00191F76" w:rsidP="00F36B9F">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E3512FE" w14:textId="6A212AD9" w:rsidR="00191F76" w:rsidRDefault="0085222D" w:rsidP="00E46D7A">
            <w:pPr>
              <w:pStyle w:val="CRCoverPage"/>
              <w:spacing w:before="20" w:after="20"/>
              <w:ind w:left="100"/>
              <w:rPr>
                <w:noProof/>
              </w:rPr>
            </w:pPr>
            <w:r>
              <w:t>2020-0</w:t>
            </w:r>
            <w:r w:rsidR="00096908">
              <w:t>8</w:t>
            </w:r>
            <w:r>
              <w:t>-</w:t>
            </w:r>
            <w:r w:rsidR="00E46D7A">
              <w:t>06</w:t>
            </w:r>
            <w:r w:rsidR="00191F76">
              <w:fldChar w:fldCharType="begin"/>
            </w:r>
            <w:r w:rsidR="00191F76">
              <w:instrText xml:space="preserve"> DOCPROPERTY  ResDate  \* MERGEFORMAT </w:instrText>
            </w:r>
            <w:r w:rsidR="00191F76">
              <w:fldChar w:fldCharType="end"/>
            </w:r>
          </w:p>
        </w:tc>
      </w:tr>
      <w:tr w:rsidR="00191F76" w14:paraId="00DD095C" w14:textId="77777777" w:rsidTr="00F36B9F">
        <w:tc>
          <w:tcPr>
            <w:tcW w:w="1843" w:type="dxa"/>
            <w:tcBorders>
              <w:left w:val="single" w:sz="4" w:space="0" w:color="auto"/>
            </w:tcBorders>
          </w:tcPr>
          <w:p w14:paraId="6CF128D9" w14:textId="77777777" w:rsidR="00191F76" w:rsidRDefault="00191F76" w:rsidP="00F36B9F">
            <w:pPr>
              <w:pStyle w:val="CRCoverPage"/>
              <w:spacing w:after="0"/>
              <w:rPr>
                <w:b/>
                <w:i/>
                <w:noProof/>
                <w:sz w:val="8"/>
                <w:szCs w:val="8"/>
              </w:rPr>
            </w:pPr>
          </w:p>
        </w:tc>
        <w:tc>
          <w:tcPr>
            <w:tcW w:w="1986" w:type="dxa"/>
            <w:gridSpan w:val="4"/>
          </w:tcPr>
          <w:p w14:paraId="7AB8EB2A" w14:textId="77777777" w:rsidR="00191F76" w:rsidRDefault="00191F76" w:rsidP="00F36B9F">
            <w:pPr>
              <w:pStyle w:val="CRCoverPage"/>
              <w:spacing w:before="20" w:after="20"/>
              <w:rPr>
                <w:noProof/>
                <w:sz w:val="8"/>
                <w:szCs w:val="8"/>
              </w:rPr>
            </w:pPr>
          </w:p>
        </w:tc>
        <w:tc>
          <w:tcPr>
            <w:tcW w:w="2267" w:type="dxa"/>
            <w:gridSpan w:val="2"/>
          </w:tcPr>
          <w:p w14:paraId="23229E79" w14:textId="77777777" w:rsidR="00191F76" w:rsidRDefault="00191F76" w:rsidP="00F36B9F">
            <w:pPr>
              <w:pStyle w:val="CRCoverPage"/>
              <w:spacing w:before="20" w:after="20"/>
              <w:rPr>
                <w:noProof/>
                <w:sz w:val="8"/>
                <w:szCs w:val="8"/>
              </w:rPr>
            </w:pPr>
          </w:p>
        </w:tc>
        <w:tc>
          <w:tcPr>
            <w:tcW w:w="1417" w:type="dxa"/>
            <w:gridSpan w:val="3"/>
          </w:tcPr>
          <w:p w14:paraId="0226574F" w14:textId="77777777" w:rsidR="00191F76" w:rsidRDefault="00191F76" w:rsidP="00F36B9F">
            <w:pPr>
              <w:pStyle w:val="CRCoverPage"/>
              <w:spacing w:before="20" w:after="20"/>
              <w:rPr>
                <w:noProof/>
                <w:sz w:val="8"/>
                <w:szCs w:val="8"/>
              </w:rPr>
            </w:pPr>
          </w:p>
        </w:tc>
        <w:tc>
          <w:tcPr>
            <w:tcW w:w="2127" w:type="dxa"/>
            <w:tcBorders>
              <w:right w:val="single" w:sz="4" w:space="0" w:color="auto"/>
            </w:tcBorders>
          </w:tcPr>
          <w:p w14:paraId="13F032E4" w14:textId="77777777" w:rsidR="00191F76" w:rsidRDefault="00191F76" w:rsidP="00F36B9F">
            <w:pPr>
              <w:pStyle w:val="CRCoverPage"/>
              <w:spacing w:before="20" w:after="20"/>
              <w:rPr>
                <w:noProof/>
                <w:sz w:val="8"/>
                <w:szCs w:val="8"/>
              </w:rPr>
            </w:pPr>
          </w:p>
        </w:tc>
      </w:tr>
      <w:tr w:rsidR="00191F76" w14:paraId="339E98FB" w14:textId="77777777" w:rsidTr="00F36B9F">
        <w:trPr>
          <w:cantSplit/>
        </w:trPr>
        <w:tc>
          <w:tcPr>
            <w:tcW w:w="1843" w:type="dxa"/>
            <w:tcBorders>
              <w:left w:val="single" w:sz="4" w:space="0" w:color="auto"/>
            </w:tcBorders>
          </w:tcPr>
          <w:p w14:paraId="3ABCBF33" w14:textId="77777777" w:rsidR="00191F76" w:rsidRDefault="00191F76" w:rsidP="00F36B9F">
            <w:pPr>
              <w:pStyle w:val="CRCoverPage"/>
              <w:tabs>
                <w:tab w:val="right" w:pos="1759"/>
              </w:tabs>
              <w:spacing w:after="0"/>
              <w:rPr>
                <w:b/>
                <w:i/>
                <w:noProof/>
              </w:rPr>
            </w:pPr>
            <w:r>
              <w:rPr>
                <w:b/>
                <w:i/>
                <w:noProof/>
              </w:rPr>
              <w:t>Category:</w:t>
            </w:r>
          </w:p>
        </w:tc>
        <w:tc>
          <w:tcPr>
            <w:tcW w:w="851" w:type="dxa"/>
            <w:shd w:val="pct30" w:color="FFFF00" w:fill="auto"/>
          </w:tcPr>
          <w:p w14:paraId="75FFEAE1" w14:textId="14E9ABE1" w:rsidR="00191F76" w:rsidRDefault="00191F76" w:rsidP="00F36B9F">
            <w:pPr>
              <w:pStyle w:val="CRCoverPage"/>
              <w:spacing w:before="20" w:after="20"/>
              <w:ind w:left="100" w:right="-609"/>
              <w:rPr>
                <w:b/>
                <w:noProof/>
              </w:rPr>
            </w:pPr>
            <w:r>
              <w:rPr>
                <w:b/>
                <w:noProof/>
              </w:rPr>
              <w:t>F</w:t>
            </w:r>
          </w:p>
        </w:tc>
        <w:tc>
          <w:tcPr>
            <w:tcW w:w="3402" w:type="dxa"/>
            <w:gridSpan w:val="5"/>
            <w:tcBorders>
              <w:left w:val="nil"/>
            </w:tcBorders>
          </w:tcPr>
          <w:p w14:paraId="75E2BFDB" w14:textId="77777777" w:rsidR="00191F76" w:rsidRDefault="00191F76" w:rsidP="00F36B9F">
            <w:pPr>
              <w:pStyle w:val="CRCoverPage"/>
              <w:spacing w:before="20" w:after="20"/>
              <w:rPr>
                <w:noProof/>
              </w:rPr>
            </w:pPr>
          </w:p>
        </w:tc>
        <w:tc>
          <w:tcPr>
            <w:tcW w:w="1417" w:type="dxa"/>
            <w:gridSpan w:val="3"/>
            <w:tcBorders>
              <w:left w:val="nil"/>
            </w:tcBorders>
          </w:tcPr>
          <w:p w14:paraId="16E73A29" w14:textId="77777777" w:rsidR="00191F76" w:rsidRDefault="00191F76" w:rsidP="00F36B9F">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FAEE547" w14:textId="77777777" w:rsidR="00191F76" w:rsidRDefault="00214AF6" w:rsidP="00F36B9F">
            <w:pPr>
              <w:pStyle w:val="CRCoverPage"/>
              <w:spacing w:before="20" w:after="20"/>
              <w:ind w:left="100"/>
              <w:rPr>
                <w:noProof/>
              </w:rPr>
            </w:pPr>
            <w:r>
              <w:fldChar w:fldCharType="begin"/>
            </w:r>
            <w:r>
              <w:instrText xml:space="preserve"> DOCPROPERTY  Release  \* MERGEFORMAT </w:instrText>
            </w:r>
            <w:r>
              <w:fldChar w:fldCharType="separate"/>
            </w:r>
            <w:r w:rsidR="00191F76">
              <w:rPr>
                <w:noProof/>
              </w:rPr>
              <w:t>Rel-</w:t>
            </w:r>
            <w:r>
              <w:rPr>
                <w:noProof/>
              </w:rPr>
              <w:fldChar w:fldCharType="end"/>
            </w:r>
            <w:r w:rsidR="00191F76">
              <w:rPr>
                <w:noProof/>
              </w:rPr>
              <w:t>16</w:t>
            </w:r>
          </w:p>
        </w:tc>
      </w:tr>
      <w:tr w:rsidR="00191F76" w14:paraId="482FF0E4" w14:textId="77777777" w:rsidTr="00F36B9F">
        <w:tc>
          <w:tcPr>
            <w:tcW w:w="1843" w:type="dxa"/>
            <w:tcBorders>
              <w:left w:val="single" w:sz="4" w:space="0" w:color="auto"/>
              <w:bottom w:val="single" w:sz="4" w:space="0" w:color="auto"/>
            </w:tcBorders>
          </w:tcPr>
          <w:p w14:paraId="665F93E6" w14:textId="77777777" w:rsidR="00191F76" w:rsidRDefault="00191F76" w:rsidP="00F36B9F">
            <w:pPr>
              <w:pStyle w:val="CRCoverPage"/>
              <w:spacing w:after="0"/>
              <w:rPr>
                <w:b/>
                <w:i/>
                <w:noProof/>
              </w:rPr>
            </w:pPr>
          </w:p>
        </w:tc>
        <w:tc>
          <w:tcPr>
            <w:tcW w:w="4677" w:type="dxa"/>
            <w:gridSpan w:val="8"/>
            <w:tcBorders>
              <w:bottom w:val="single" w:sz="4" w:space="0" w:color="auto"/>
            </w:tcBorders>
          </w:tcPr>
          <w:p w14:paraId="7BB9B9AA" w14:textId="77777777" w:rsidR="00191F76" w:rsidRDefault="00191F76" w:rsidP="00F36B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4AA2B" w14:textId="77777777" w:rsidR="00191F76" w:rsidRDefault="00191F76" w:rsidP="00F36B9F">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6D0ED63" w14:textId="77777777" w:rsidR="00191F76" w:rsidRPr="007C2097" w:rsidRDefault="00191F76" w:rsidP="00F36B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1F76" w14:paraId="7ECF8808" w14:textId="77777777" w:rsidTr="00F36B9F">
        <w:tc>
          <w:tcPr>
            <w:tcW w:w="1843" w:type="dxa"/>
          </w:tcPr>
          <w:p w14:paraId="72393377" w14:textId="77777777" w:rsidR="00191F76" w:rsidRDefault="00191F76" w:rsidP="00F36B9F">
            <w:pPr>
              <w:pStyle w:val="CRCoverPage"/>
              <w:spacing w:after="0"/>
              <w:rPr>
                <w:b/>
                <w:i/>
                <w:noProof/>
                <w:sz w:val="8"/>
                <w:szCs w:val="8"/>
              </w:rPr>
            </w:pPr>
          </w:p>
        </w:tc>
        <w:tc>
          <w:tcPr>
            <w:tcW w:w="7797" w:type="dxa"/>
            <w:gridSpan w:val="10"/>
          </w:tcPr>
          <w:p w14:paraId="177857DD" w14:textId="77777777" w:rsidR="00191F76" w:rsidRDefault="00191F76" w:rsidP="00F36B9F">
            <w:pPr>
              <w:pStyle w:val="CRCoverPage"/>
              <w:spacing w:after="0"/>
              <w:rPr>
                <w:noProof/>
                <w:sz w:val="8"/>
                <w:szCs w:val="8"/>
              </w:rPr>
            </w:pPr>
          </w:p>
        </w:tc>
      </w:tr>
      <w:tr w:rsidR="00191F76" w14:paraId="75880692" w14:textId="77777777" w:rsidTr="00F36B9F">
        <w:tc>
          <w:tcPr>
            <w:tcW w:w="2694" w:type="dxa"/>
            <w:gridSpan w:val="2"/>
            <w:tcBorders>
              <w:top w:val="single" w:sz="4" w:space="0" w:color="auto"/>
              <w:left w:val="single" w:sz="4" w:space="0" w:color="auto"/>
            </w:tcBorders>
          </w:tcPr>
          <w:p w14:paraId="7AA2976F" w14:textId="77777777" w:rsidR="00191F76" w:rsidRDefault="00191F76" w:rsidP="00F36B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44796" w14:textId="5592C5D9" w:rsidR="00096908" w:rsidRDefault="00CC0334" w:rsidP="00CC0334">
            <w:pPr>
              <w:pStyle w:val="CRCoverPage"/>
              <w:spacing w:before="20" w:after="80"/>
              <w:rPr>
                <w:noProof/>
              </w:rPr>
            </w:pPr>
            <w:r>
              <w:rPr>
                <w:noProof/>
              </w:rPr>
              <w:t>The description</w:t>
            </w:r>
            <w:r w:rsidR="00FB30F1">
              <w:rPr>
                <w:noProof/>
              </w:rPr>
              <w:t>s</w:t>
            </w:r>
            <w:r>
              <w:rPr>
                <w:noProof/>
              </w:rPr>
              <w:t xml:space="preserve"> </w:t>
            </w:r>
            <w:r w:rsidR="00096908">
              <w:rPr>
                <w:noProof/>
              </w:rPr>
              <w:t>need to be updated for following reasons:</w:t>
            </w:r>
          </w:p>
          <w:p w14:paraId="34026AAE" w14:textId="0E36EEBA" w:rsidR="00F41419" w:rsidRDefault="00BF6FCB" w:rsidP="005910C3">
            <w:pPr>
              <w:pStyle w:val="CRCoverPage"/>
              <w:spacing w:before="20" w:after="80"/>
              <w:rPr>
                <w:noProof/>
              </w:rPr>
            </w:pPr>
            <w:r>
              <w:rPr>
                <w:noProof/>
              </w:rPr>
              <w:t xml:space="preserve">The SL-BSR can be triggered when Sidelink resource allocation mode 1 is configured. This </w:t>
            </w:r>
            <w:r w:rsidR="005910C3">
              <w:rPr>
                <w:noProof/>
              </w:rPr>
              <w:t xml:space="preserve">can include the scenario </w:t>
            </w:r>
            <w:r>
              <w:rPr>
                <w:noProof/>
              </w:rPr>
              <w:t xml:space="preserve">when sidelink resource allocation mode </w:t>
            </w:r>
            <w:r w:rsidR="009C3DC8">
              <w:rPr>
                <w:noProof/>
              </w:rPr>
              <w:t>is</w:t>
            </w:r>
            <w:r>
              <w:rPr>
                <w:noProof/>
              </w:rPr>
              <w:t xml:space="preserve"> changed from SL resource allocation mode 2 to SL resource allocation mode 1 and SL data is available in the RLC or in the PDCP</w:t>
            </w:r>
            <w:r w:rsidR="005910C3">
              <w:rPr>
                <w:noProof/>
              </w:rPr>
              <w:t>.</w:t>
            </w:r>
          </w:p>
          <w:p w14:paraId="6C7119FA" w14:textId="49FE85CE" w:rsidR="009C3DC8" w:rsidRDefault="009C3DC8" w:rsidP="005910C3">
            <w:pPr>
              <w:pStyle w:val="CRCoverPage"/>
              <w:spacing w:before="20" w:after="80"/>
              <w:rPr>
                <w:noProof/>
              </w:rPr>
            </w:pPr>
          </w:p>
          <w:p w14:paraId="79560EF0" w14:textId="3EB47954" w:rsidR="005910C3" w:rsidRPr="008C159C" w:rsidRDefault="009C3DC8" w:rsidP="0054289F">
            <w:pPr>
              <w:pStyle w:val="CRCoverPage"/>
              <w:spacing w:before="20" w:after="80"/>
              <w:rPr>
                <w:noProof/>
              </w:rPr>
            </w:pPr>
            <w:r>
              <w:rPr>
                <w:noProof/>
              </w:rPr>
              <w:t xml:space="preserve">But </w:t>
            </w:r>
            <w:r w:rsidR="0054289F">
              <w:rPr>
                <w:noProof/>
              </w:rPr>
              <w:t xml:space="preserve">in SL resource allocation mode 1, SL-BSR is used when SL-RNTI is configured. </w:t>
            </w:r>
          </w:p>
        </w:tc>
      </w:tr>
      <w:tr w:rsidR="00191F76" w14:paraId="26516260" w14:textId="77777777" w:rsidTr="00F36B9F">
        <w:tc>
          <w:tcPr>
            <w:tcW w:w="2694" w:type="dxa"/>
            <w:gridSpan w:val="2"/>
            <w:tcBorders>
              <w:left w:val="single" w:sz="4" w:space="0" w:color="auto"/>
            </w:tcBorders>
          </w:tcPr>
          <w:p w14:paraId="7E7109D8"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51939895" w14:textId="77777777" w:rsidR="00191F76" w:rsidRDefault="00191F76" w:rsidP="00F36B9F">
            <w:pPr>
              <w:pStyle w:val="CRCoverPage"/>
              <w:spacing w:after="0"/>
              <w:rPr>
                <w:noProof/>
                <w:sz w:val="8"/>
                <w:szCs w:val="8"/>
              </w:rPr>
            </w:pPr>
          </w:p>
        </w:tc>
      </w:tr>
      <w:tr w:rsidR="00191F76" w14:paraId="5F551A65" w14:textId="77777777" w:rsidTr="00F36B9F">
        <w:tc>
          <w:tcPr>
            <w:tcW w:w="2694" w:type="dxa"/>
            <w:gridSpan w:val="2"/>
            <w:tcBorders>
              <w:left w:val="single" w:sz="4" w:space="0" w:color="auto"/>
            </w:tcBorders>
          </w:tcPr>
          <w:p w14:paraId="1B37B2FA" w14:textId="77777777" w:rsidR="00191F76" w:rsidRDefault="00191F76" w:rsidP="00F36B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B57AA" w14:textId="0B64C0F7" w:rsidR="007040F5" w:rsidRDefault="00CA5D74" w:rsidP="007040F5">
            <w:pPr>
              <w:rPr>
                <w:rFonts w:ascii="Arial" w:eastAsia="맑은 고딕" w:hAnsi="Arial" w:cs="Arial"/>
                <w:lang w:eastAsia="ko-KR"/>
              </w:rPr>
            </w:pPr>
            <w:r>
              <w:rPr>
                <w:rFonts w:ascii="Arial" w:eastAsia="맑은 고딕" w:hAnsi="Arial" w:cs="Arial"/>
                <w:lang w:eastAsia="ko-KR"/>
              </w:rPr>
              <w:t>In 5.22.1.</w:t>
            </w:r>
            <w:r w:rsidR="007040F5">
              <w:rPr>
                <w:rFonts w:ascii="Arial" w:eastAsia="맑은 고딕" w:hAnsi="Arial" w:cs="Arial"/>
                <w:lang w:eastAsia="ko-KR"/>
              </w:rPr>
              <w:t xml:space="preserve">6 </w:t>
            </w:r>
            <w:r w:rsidR="0054289F">
              <w:rPr>
                <w:rFonts w:ascii="Arial" w:eastAsia="맑은 고딕" w:hAnsi="Arial" w:cs="Arial"/>
                <w:lang w:eastAsia="ko-KR"/>
              </w:rPr>
              <w:t>change SL resource allocation mode 1 to SL-RNTI</w:t>
            </w:r>
          </w:p>
          <w:p w14:paraId="7287AE25" w14:textId="77777777" w:rsidR="00151F1F" w:rsidRPr="00030779" w:rsidRDefault="00151F1F" w:rsidP="00151F1F">
            <w:r w:rsidRPr="00030779">
              <w:t>A SL-BSR shall be triggered if any of the following events occur:</w:t>
            </w:r>
          </w:p>
          <w:p w14:paraId="5A30BD26" w14:textId="25CE25BC" w:rsidR="00151F1F" w:rsidRPr="00030779" w:rsidRDefault="00151F1F" w:rsidP="00151F1F">
            <w:pPr>
              <w:pStyle w:val="B1"/>
            </w:pPr>
            <w:r w:rsidRPr="00030779">
              <w:t>1&gt;</w:t>
            </w:r>
            <w:r w:rsidRPr="00030779">
              <w:tab/>
              <w:t xml:space="preserve">if the MAC entity </w:t>
            </w:r>
            <w:r w:rsidRPr="00030779">
              <w:rPr>
                <w:noProof/>
              </w:rPr>
              <w:t xml:space="preserve">has </w:t>
            </w:r>
            <w:del w:id="3" w:author="Hyunjeong Kang" w:date="2020-08-06T15:50:00Z">
              <w:r w:rsidRPr="00030779" w:rsidDel="00151F1F">
                <w:rPr>
                  <w:noProof/>
                </w:rPr>
                <w:delText>been configured</w:delText>
              </w:r>
            </w:del>
            <w:del w:id="4" w:author="Hyunjeong Kang" w:date="2020-08-06T15:51:00Z">
              <w:r w:rsidRPr="00030779" w:rsidDel="00151F1F">
                <w:rPr>
                  <w:noProof/>
                </w:rPr>
                <w:delText xml:space="preserve"> with</w:delText>
              </w:r>
            </w:del>
            <w:ins w:id="5" w:author="Hyunjeong Kang" w:date="2020-08-06T15:51:00Z">
              <w:r>
                <w:rPr>
                  <w:noProof/>
                </w:rPr>
                <w:t xml:space="preserve"> a configured</w:t>
              </w:r>
            </w:ins>
            <w:r w:rsidRPr="00030779">
              <w:rPr>
                <w:noProof/>
              </w:rPr>
              <w:t xml:space="preserve"> </w:t>
            </w:r>
            <w:ins w:id="6" w:author="Hyunjeong Kang" w:date="2020-08-06T15:50:00Z">
              <w:r>
                <w:rPr>
                  <w:noProof/>
                </w:rPr>
                <w:t>SL-RNTI</w:t>
              </w:r>
            </w:ins>
            <w:del w:id="7" w:author="Hyunjeong Kang" w:date="2020-08-06T15:50:00Z">
              <w:r w:rsidRPr="00030779" w:rsidDel="00151F1F">
                <w:rPr>
                  <w:noProof/>
                </w:rPr>
                <w:delText>Sidelink resource allocation mode 1</w:delText>
              </w:r>
            </w:del>
            <w:r w:rsidRPr="00030779">
              <w:rPr>
                <w:noProof/>
              </w:rPr>
              <w:t>:</w:t>
            </w:r>
          </w:p>
          <w:p w14:paraId="2FCC898C" w14:textId="77777777" w:rsidR="00151F1F" w:rsidRPr="00030779" w:rsidRDefault="00151F1F" w:rsidP="00151F1F">
            <w:pPr>
              <w:pStyle w:val="B1"/>
            </w:pPr>
            <w:r w:rsidRPr="00030779">
              <w:t>1&gt;</w:t>
            </w:r>
            <w:r w:rsidRPr="00030779">
              <w:tab/>
              <w:t>else</w:t>
            </w:r>
            <w:r w:rsidRPr="00030779">
              <w:rPr>
                <w:noProof/>
              </w:rPr>
              <w:t>:</w:t>
            </w:r>
          </w:p>
          <w:p w14:paraId="67450EC9" w14:textId="7F60E9CA" w:rsidR="001160BB" w:rsidRPr="00151F1F" w:rsidRDefault="00151F1F" w:rsidP="00151F1F">
            <w:pPr>
              <w:ind w:firstLineChars="250" w:firstLine="500"/>
              <w:rPr>
                <w:rFonts w:ascii="Arial" w:eastAsia="맑은 고딕" w:hAnsi="Arial" w:cs="Arial"/>
                <w:lang w:val="x-none" w:eastAsia="ko-KR"/>
              </w:rPr>
            </w:pPr>
            <w:r w:rsidRPr="00030779">
              <w:t>2&gt;</w:t>
            </w:r>
            <w:r w:rsidRPr="00030779">
              <w:tab/>
            </w:r>
            <w:ins w:id="8" w:author="Hyunjeong Kang" w:date="2020-08-06T15:50:00Z">
              <w:r>
                <w:t>SL-RNTI</w:t>
              </w:r>
            </w:ins>
            <w:del w:id="9" w:author="Hyunjeong Kang" w:date="2020-08-06T15:50:00Z">
              <w:r w:rsidRPr="00030779" w:rsidDel="00151F1F">
                <w:delText>Sidelink resource allocation mode 1</w:delText>
              </w:r>
            </w:del>
            <w:r w:rsidRPr="00030779">
              <w:t xml:space="preserve"> is configured by RRC and SL data is available for transmission in the RLC entity or in the PDCP entity,</w:t>
            </w:r>
          </w:p>
        </w:tc>
      </w:tr>
      <w:tr w:rsidR="00191F76" w14:paraId="31AEA520" w14:textId="77777777" w:rsidTr="00F36B9F">
        <w:tc>
          <w:tcPr>
            <w:tcW w:w="2694" w:type="dxa"/>
            <w:gridSpan w:val="2"/>
            <w:tcBorders>
              <w:left w:val="single" w:sz="4" w:space="0" w:color="auto"/>
            </w:tcBorders>
          </w:tcPr>
          <w:p w14:paraId="5EE28BAD" w14:textId="5B2F33BF" w:rsidR="00191F76" w:rsidRPr="007040F5" w:rsidRDefault="007040F5" w:rsidP="00F36B9F">
            <w:pPr>
              <w:pStyle w:val="CRCoverPage"/>
              <w:spacing w:after="0"/>
              <w:rPr>
                <w:rFonts w:eastAsia="맑은 고딕"/>
                <w:b/>
                <w:i/>
                <w:noProof/>
                <w:sz w:val="8"/>
                <w:szCs w:val="8"/>
                <w:lang w:eastAsia="ko-KR"/>
              </w:rPr>
            </w:pPr>
            <w:r>
              <w:rPr>
                <w:rFonts w:eastAsia="맑은 고딕" w:hint="eastAsia"/>
                <w:b/>
                <w:i/>
                <w:noProof/>
                <w:sz w:val="8"/>
                <w:szCs w:val="8"/>
                <w:lang w:eastAsia="ko-KR"/>
              </w:rPr>
              <w:t xml:space="preserve">  </w:t>
            </w:r>
          </w:p>
        </w:tc>
        <w:tc>
          <w:tcPr>
            <w:tcW w:w="6946" w:type="dxa"/>
            <w:gridSpan w:val="9"/>
            <w:tcBorders>
              <w:right w:val="single" w:sz="4" w:space="0" w:color="auto"/>
            </w:tcBorders>
          </w:tcPr>
          <w:p w14:paraId="341556C5" w14:textId="77777777" w:rsidR="00191F76" w:rsidRDefault="00191F76" w:rsidP="00F36B9F">
            <w:pPr>
              <w:pStyle w:val="CRCoverPage"/>
              <w:spacing w:after="0"/>
              <w:rPr>
                <w:noProof/>
                <w:sz w:val="8"/>
                <w:szCs w:val="8"/>
              </w:rPr>
            </w:pPr>
          </w:p>
        </w:tc>
      </w:tr>
      <w:tr w:rsidR="00191F76" w14:paraId="29FBD385" w14:textId="77777777" w:rsidTr="00F36B9F">
        <w:tc>
          <w:tcPr>
            <w:tcW w:w="2694" w:type="dxa"/>
            <w:gridSpan w:val="2"/>
            <w:tcBorders>
              <w:left w:val="single" w:sz="4" w:space="0" w:color="auto"/>
              <w:bottom w:val="single" w:sz="4" w:space="0" w:color="auto"/>
            </w:tcBorders>
          </w:tcPr>
          <w:p w14:paraId="14018323" w14:textId="77777777" w:rsidR="00191F76" w:rsidRDefault="00191F76" w:rsidP="00F36B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108645" w14:textId="538841C6" w:rsidR="00191F76" w:rsidRPr="008C159C" w:rsidRDefault="00D63E49" w:rsidP="0054289F">
            <w:pPr>
              <w:pStyle w:val="CRCoverPage"/>
              <w:spacing w:after="0"/>
              <w:rPr>
                <w:rFonts w:eastAsia="맑은 고딕" w:cs="Arial"/>
                <w:lang w:val="en-US" w:eastAsia="ko-KR"/>
              </w:rPr>
            </w:pPr>
            <w:r>
              <w:rPr>
                <w:rFonts w:eastAsia="맑은 고딕" w:cs="Arial" w:hint="eastAsia"/>
                <w:lang w:val="en-US" w:eastAsia="ko-KR"/>
              </w:rPr>
              <w:t>UE procedures</w:t>
            </w:r>
            <w:r w:rsidR="005910C3">
              <w:rPr>
                <w:rFonts w:eastAsia="맑은 고딕" w:cs="Arial"/>
                <w:lang w:val="en-US" w:eastAsia="ko-KR"/>
              </w:rPr>
              <w:t xml:space="preserve"> </w:t>
            </w:r>
            <w:r>
              <w:rPr>
                <w:rFonts w:eastAsia="맑은 고딕" w:cs="Arial" w:hint="eastAsia"/>
                <w:lang w:val="en-US" w:eastAsia="ko-KR"/>
              </w:rPr>
              <w:t>are unclear</w:t>
            </w:r>
            <w:r w:rsidR="0054289F">
              <w:rPr>
                <w:rFonts w:eastAsia="맑은 고딕" w:cs="Arial"/>
                <w:lang w:val="en-US" w:eastAsia="ko-KR"/>
              </w:rPr>
              <w:t xml:space="preserve"> when </w:t>
            </w:r>
            <w:r w:rsidR="005910C3">
              <w:rPr>
                <w:rFonts w:eastAsia="맑은 고딕" w:cs="Arial"/>
                <w:lang w:val="en-US" w:eastAsia="ko-KR"/>
              </w:rPr>
              <w:t xml:space="preserve">SL-BSR </w:t>
            </w:r>
            <w:r w:rsidR="0054289F">
              <w:rPr>
                <w:rFonts w:eastAsia="맑은 고딕" w:cs="Arial"/>
                <w:lang w:val="en-US" w:eastAsia="ko-KR"/>
              </w:rPr>
              <w:t xml:space="preserve">event is </w:t>
            </w:r>
            <w:r w:rsidR="005910C3">
              <w:rPr>
                <w:rFonts w:eastAsia="맑은 고딕" w:cs="Arial"/>
                <w:lang w:val="en-US" w:eastAsia="ko-KR"/>
              </w:rPr>
              <w:t>trigger</w:t>
            </w:r>
            <w:r w:rsidR="0054289F">
              <w:rPr>
                <w:rFonts w:eastAsia="맑은 고딕" w:cs="Arial"/>
                <w:lang w:val="en-US" w:eastAsia="ko-KR"/>
              </w:rPr>
              <w:t>ed</w:t>
            </w:r>
            <w:r w:rsidR="00151F1F">
              <w:rPr>
                <w:rFonts w:eastAsia="맑은 고딕" w:cs="Arial"/>
                <w:lang w:val="en-US" w:eastAsia="ko-KR"/>
              </w:rPr>
              <w:t xml:space="preserve"> since dynamic grant and configured grant are specified in Sidelnk resource allocation mode 1</w:t>
            </w:r>
            <w:r w:rsidR="005910C3">
              <w:rPr>
                <w:rFonts w:eastAsia="맑은 고딕" w:cs="Arial"/>
                <w:lang w:val="en-US" w:eastAsia="ko-KR"/>
              </w:rPr>
              <w:t>.</w:t>
            </w:r>
          </w:p>
        </w:tc>
      </w:tr>
      <w:tr w:rsidR="00191F76" w14:paraId="12263750" w14:textId="77777777" w:rsidTr="00F36B9F">
        <w:tc>
          <w:tcPr>
            <w:tcW w:w="2694" w:type="dxa"/>
            <w:gridSpan w:val="2"/>
          </w:tcPr>
          <w:p w14:paraId="3CEE4F9C" w14:textId="77777777" w:rsidR="00191F76" w:rsidRDefault="00191F76" w:rsidP="00F36B9F">
            <w:pPr>
              <w:pStyle w:val="CRCoverPage"/>
              <w:spacing w:after="0"/>
              <w:rPr>
                <w:b/>
                <w:i/>
                <w:noProof/>
                <w:sz w:val="8"/>
                <w:szCs w:val="8"/>
              </w:rPr>
            </w:pPr>
          </w:p>
        </w:tc>
        <w:tc>
          <w:tcPr>
            <w:tcW w:w="6946" w:type="dxa"/>
            <w:gridSpan w:val="9"/>
          </w:tcPr>
          <w:p w14:paraId="1D70F9A7" w14:textId="77777777" w:rsidR="00191F76" w:rsidRDefault="00191F76" w:rsidP="00F36B9F">
            <w:pPr>
              <w:pStyle w:val="CRCoverPage"/>
              <w:spacing w:after="0"/>
              <w:rPr>
                <w:noProof/>
                <w:sz w:val="8"/>
                <w:szCs w:val="8"/>
              </w:rPr>
            </w:pPr>
          </w:p>
        </w:tc>
      </w:tr>
      <w:tr w:rsidR="00191F76" w14:paraId="04BE356E" w14:textId="77777777" w:rsidTr="00F36B9F">
        <w:tc>
          <w:tcPr>
            <w:tcW w:w="2694" w:type="dxa"/>
            <w:gridSpan w:val="2"/>
            <w:tcBorders>
              <w:top w:val="single" w:sz="4" w:space="0" w:color="auto"/>
              <w:left w:val="single" w:sz="4" w:space="0" w:color="auto"/>
            </w:tcBorders>
          </w:tcPr>
          <w:p w14:paraId="5F24C204" w14:textId="77777777" w:rsidR="00191F76" w:rsidRDefault="00191F76" w:rsidP="00F36B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3F802" w14:textId="2533AE6E" w:rsidR="00191F76" w:rsidRPr="00F92C4E" w:rsidRDefault="00CA5D74" w:rsidP="0050047D">
            <w:pPr>
              <w:pStyle w:val="CRCoverPage"/>
              <w:spacing w:before="20" w:after="20"/>
              <w:rPr>
                <w:rFonts w:eastAsia="맑은 고딕"/>
                <w:noProof/>
                <w:lang w:eastAsia="ko-KR"/>
              </w:rPr>
            </w:pPr>
            <w:r>
              <w:rPr>
                <w:rFonts w:eastAsia="맑은 고딕"/>
                <w:noProof/>
                <w:lang w:eastAsia="ko-KR"/>
              </w:rPr>
              <w:t>5.22.1.</w:t>
            </w:r>
            <w:r w:rsidR="0050047D">
              <w:rPr>
                <w:rFonts w:eastAsia="맑은 고딕"/>
                <w:noProof/>
                <w:lang w:eastAsia="ko-KR"/>
              </w:rPr>
              <w:t>6</w:t>
            </w:r>
          </w:p>
        </w:tc>
      </w:tr>
      <w:tr w:rsidR="00191F76" w14:paraId="59EA83B2" w14:textId="77777777" w:rsidTr="00F36B9F">
        <w:tc>
          <w:tcPr>
            <w:tcW w:w="2694" w:type="dxa"/>
            <w:gridSpan w:val="2"/>
            <w:tcBorders>
              <w:left w:val="single" w:sz="4" w:space="0" w:color="auto"/>
            </w:tcBorders>
          </w:tcPr>
          <w:p w14:paraId="10146221" w14:textId="77777777" w:rsidR="00191F76" w:rsidRDefault="00191F76" w:rsidP="00F36B9F">
            <w:pPr>
              <w:pStyle w:val="CRCoverPage"/>
              <w:spacing w:after="0"/>
              <w:rPr>
                <w:b/>
                <w:i/>
                <w:noProof/>
                <w:sz w:val="8"/>
                <w:szCs w:val="8"/>
              </w:rPr>
            </w:pPr>
          </w:p>
        </w:tc>
        <w:tc>
          <w:tcPr>
            <w:tcW w:w="6946" w:type="dxa"/>
            <w:gridSpan w:val="9"/>
            <w:tcBorders>
              <w:right w:val="single" w:sz="4" w:space="0" w:color="auto"/>
            </w:tcBorders>
          </w:tcPr>
          <w:p w14:paraId="7905430F" w14:textId="77777777" w:rsidR="00191F76" w:rsidRDefault="00191F76" w:rsidP="00F36B9F">
            <w:pPr>
              <w:pStyle w:val="CRCoverPage"/>
              <w:spacing w:after="0"/>
              <w:rPr>
                <w:noProof/>
                <w:sz w:val="8"/>
                <w:szCs w:val="8"/>
              </w:rPr>
            </w:pPr>
          </w:p>
        </w:tc>
      </w:tr>
      <w:tr w:rsidR="00191F76" w14:paraId="54310D4A" w14:textId="77777777" w:rsidTr="00F36B9F">
        <w:tc>
          <w:tcPr>
            <w:tcW w:w="2694" w:type="dxa"/>
            <w:gridSpan w:val="2"/>
            <w:tcBorders>
              <w:left w:val="single" w:sz="4" w:space="0" w:color="auto"/>
            </w:tcBorders>
          </w:tcPr>
          <w:p w14:paraId="14CB1736" w14:textId="77777777" w:rsidR="00191F76" w:rsidRDefault="00191F76" w:rsidP="00F36B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463A66" w14:textId="77777777" w:rsidR="00191F76" w:rsidRDefault="00191F76" w:rsidP="00F36B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B3557" w14:textId="77777777" w:rsidR="00191F76" w:rsidRDefault="00191F76" w:rsidP="00F36B9F">
            <w:pPr>
              <w:pStyle w:val="CRCoverPage"/>
              <w:spacing w:after="0"/>
              <w:jc w:val="center"/>
              <w:rPr>
                <w:b/>
                <w:caps/>
                <w:noProof/>
              </w:rPr>
            </w:pPr>
            <w:r>
              <w:rPr>
                <w:b/>
                <w:caps/>
                <w:noProof/>
              </w:rPr>
              <w:t>N</w:t>
            </w:r>
          </w:p>
        </w:tc>
        <w:tc>
          <w:tcPr>
            <w:tcW w:w="2977" w:type="dxa"/>
            <w:gridSpan w:val="4"/>
          </w:tcPr>
          <w:p w14:paraId="357A4617" w14:textId="77777777" w:rsidR="00191F76" w:rsidRDefault="00191F76" w:rsidP="00F36B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A105" w14:textId="77777777" w:rsidR="00191F76" w:rsidRDefault="00191F76" w:rsidP="00F36B9F">
            <w:pPr>
              <w:pStyle w:val="CRCoverPage"/>
              <w:spacing w:after="0"/>
              <w:ind w:left="99"/>
              <w:rPr>
                <w:noProof/>
              </w:rPr>
            </w:pPr>
          </w:p>
        </w:tc>
      </w:tr>
      <w:tr w:rsidR="00191F76" w14:paraId="532CEB58" w14:textId="77777777" w:rsidTr="00F36B9F">
        <w:tc>
          <w:tcPr>
            <w:tcW w:w="2694" w:type="dxa"/>
            <w:gridSpan w:val="2"/>
            <w:tcBorders>
              <w:left w:val="single" w:sz="4" w:space="0" w:color="auto"/>
            </w:tcBorders>
          </w:tcPr>
          <w:p w14:paraId="78D7ACDE" w14:textId="77777777" w:rsidR="00191F76" w:rsidRDefault="00191F76" w:rsidP="00F36B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FAA73" w14:textId="6BEDA22B" w:rsidR="00191F76" w:rsidRPr="00CC0334" w:rsidRDefault="00191F76" w:rsidP="00F36B9F">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AC389" w14:textId="16733114" w:rsidR="00191F76" w:rsidRDefault="00B67942" w:rsidP="00F36B9F">
            <w:pPr>
              <w:pStyle w:val="CRCoverPage"/>
              <w:spacing w:after="0"/>
              <w:jc w:val="center"/>
              <w:rPr>
                <w:b/>
                <w:caps/>
                <w:noProof/>
              </w:rPr>
            </w:pPr>
            <w:r>
              <w:rPr>
                <w:rFonts w:eastAsia="맑은 고딕" w:hint="eastAsia"/>
                <w:b/>
                <w:caps/>
                <w:noProof/>
                <w:lang w:eastAsia="ko-KR"/>
              </w:rPr>
              <w:t>X</w:t>
            </w:r>
          </w:p>
        </w:tc>
        <w:tc>
          <w:tcPr>
            <w:tcW w:w="2977" w:type="dxa"/>
            <w:gridSpan w:val="4"/>
          </w:tcPr>
          <w:p w14:paraId="48FC3CBB" w14:textId="77777777" w:rsidR="00191F76" w:rsidRDefault="00191F76" w:rsidP="00F36B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2A33C" w14:textId="77777777" w:rsidR="00191F76" w:rsidRDefault="00191F76" w:rsidP="00F36B9F">
            <w:pPr>
              <w:pStyle w:val="CRCoverPage"/>
              <w:spacing w:after="0"/>
              <w:ind w:left="99"/>
              <w:rPr>
                <w:noProof/>
              </w:rPr>
            </w:pPr>
            <w:r>
              <w:rPr>
                <w:noProof/>
              </w:rPr>
              <w:t xml:space="preserve">TS/TR ... CR ... </w:t>
            </w:r>
          </w:p>
        </w:tc>
      </w:tr>
      <w:tr w:rsidR="00191F76" w14:paraId="7937FDD1" w14:textId="77777777" w:rsidTr="00F36B9F">
        <w:tc>
          <w:tcPr>
            <w:tcW w:w="2694" w:type="dxa"/>
            <w:gridSpan w:val="2"/>
            <w:tcBorders>
              <w:left w:val="single" w:sz="4" w:space="0" w:color="auto"/>
            </w:tcBorders>
          </w:tcPr>
          <w:p w14:paraId="7D4D71CC" w14:textId="77777777" w:rsidR="00191F76" w:rsidRDefault="00191F76" w:rsidP="00F36B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138F5B"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F4D6E" w14:textId="3324C7E9"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64FA57B7" w14:textId="77777777" w:rsidR="00191F76" w:rsidRDefault="00191F76" w:rsidP="00F36B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3F0C0" w14:textId="77777777" w:rsidR="00191F76" w:rsidRDefault="00191F76" w:rsidP="00F36B9F">
            <w:pPr>
              <w:pStyle w:val="CRCoverPage"/>
              <w:spacing w:after="0"/>
              <w:ind w:left="99"/>
              <w:rPr>
                <w:noProof/>
              </w:rPr>
            </w:pPr>
            <w:r>
              <w:rPr>
                <w:noProof/>
              </w:rPr>
              <w:t xml:space="preserve">TS/TR ... CR ... </w:t>
            </w:r>
          </w:p>
        </w:tc>
      </w:tr>
      <w:tr w:rsidR="00191F76" w14:paraId="375A049B" w14:textId="77777777" w:rsidTr="00F36B9F">
        <w:tc>
          <w:tcPr>
            <w:tcW w:w="2694" w:type="dxa"/>
            <w:gridSpan w:val="2"/>
            <w:tcBorders>
              <w:left w:val="single" w:sz="4" w:space="0" w:color="auto"/>
            </w:tcBorders>
          </w:tcPr>
          <w:p w14:paraId="741135BB" w14:textId="77777777" w:rsidR="00191F76" w:rsidRDefault="00191F76" w:rsidP="00F36B9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3473C0C" w14:textId="77777777" w:rsidR="00191F76" w:rsidRDefault="00191F76" w:rsidP="00F3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6E99" w14:textId="251611CF" w:rsidR="00191F76" w:rsidRPr="00CC0334" w:rsidRDefault="00CC0334" w:rsidP="00F36B9F">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9BAE668" w14:textId="77777777" w:rsidR="00191F76" w:rsidRDefault="00191F76" w:rsidP="00F36B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260350" w14:textId="77777777" w:rsidR="00191F76" w:rsidRDefault="00191F76" w:rsidP="00F36B9F">
            <w:pPr>
              <w:pStyle w:val="CRCoverPage"/>
              <w:spacing w:after="0"/>
              <w:ind w:left="99"/>
              <w:rPr>
                <w:noProof/>
              </w:rPr>
            </w:pPr>
            <w:r>
              <w:rPr>
                <w:noProof/>
              </w:rPr>
              <w:t xml:space="preserve">TS/TR ... CR ... </w:t>
            </w:r>
          </w:p>
        </w:tc>
      </w:tr>
      <w:tr w:rsidR="00191F76" w14:paraId="5A101A55" w14:textId="77777777" w:rsidTr="00F36B9F">
        <w:tc>
          <w:tcPr>
            <w:tcW w:w="2694" w:type="dxa"/>
            <w:gridSpan w:val="2"/>
            <w:tcBorders>
              <w:left w:val="single" w:sz="4" w:space="0" w:color="auto"/>
            </w:tcBorders>
          </w:tcPr>
          <w:p w14:paraId="136F818F" w14:textId="77777777" w:rsidR="00191F76" w:rsidRDefault="00191F76" w:rsidP="00F36B9F">
            <w:pPr>
              <w:pStyle w:val="CRCoverPage"/>
              <w:spacing w:after="0"/>
              <w:rPr>
                <w:b/>
                <w:i/>
                <w:noProof/>
              </w:rPr>
            </w:pPr>
          </w:p>
        </w:tc>
        <w:tc>
          <w:tcPr>
            <w:tcW w:w="6946" w:type="dxa"/>
            <w:gridSpan w:val="9"/>
            <w:tcBorders>
              <w:right w:val="single" w:sz="4" w:space="0" w:color="auto"/>
            </w:tcBorders>
          </w:tcPr>
          <w:p w14:paraId="37C9F6DC" w14:textId="77777777" w:rsidR="00191F76" w:rsidRDefault="00191F76" w:rsidP="00F36B9F">
            <w:pPr>
              <w:pStyle w:val="CRCoverPage"/>
              <w:spacing w:after="0"/>
              <w:rPr>
                <w:noProof/>
              </w:rPr>
            </w:pPr>
          </w:p>
        </w:tc>
      </w:tr>
      <w:tr w:rsidR="00191F76" w14:paraId="1045E86C" w14:textId="77777777" w:rsidTr="00F36B9F">
        <w:tc>
          <w:tcPr>
            <w:tcW w:w="2694" w:type="dxa"/>
            <w:gridSpan w:val="2"/>
            <w:tcBorders>
              <w:left w:val="single" w:sz="4" w:space="0" w:color="auto"/>
              <w:bottom w:val="single" w:sz="4" w:space="0" w:color="auto"/>
            </w:tcBorders>
          </w:tcPr>
          <w:p w14:paraId="36CF0280" w14:textId="77777777" w:rsidR="00191F76" w:rsidRDefault="00191F76" w:rsidP="00F36B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FB740" w14:textId="77777777" w:rsidR="00191F76" w:rsidRDefault="00191F76" w:rsidP="00F36B9F">
            <w:pPr>
              <w:pStyle w:val="CRCoverPage"/>
              <w:spacing w:after="0"/>
              <w:ind w:left="100"/>
              <w:rPr>
                <w:noProof/>
              </w:rPr>
            </w:pPr>
          </w:p>
        </w:tc>
      </w:tr>
      <w:tr w:rsidR="00191F76" w:rsidRPr="008863B9" w14:paraId="5156761D" w14:textId="77777777" w:rsidTr="00F36B9F">
        <w:tc>
          <w:tcPr>
            <w:tcW w:w="2694" w:type="dxa"/>
            <w:gridSpan w:val="2"/>
            <w:tcBorders>
              <w:top w:val="single" w:sz="4" w:space="0" w:color="auto"/>
              <w:bottom w:val="single" w:sz="4" w:space="0" w:color="auto"/>
            </w:tcBorders>
          </w:tcPr>
          <w:p w14:paraId="64F2265D" w14:textId="77777777" w:rsidR="00191F76" w:rsidRPr="008863B9" w:rsidRDefault="00191F76" w:rsidP="00F36B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6A14A" w14:textId="77777777" w:rsidR="00191F76" w:rsidRPr="008863B9" w:rsidRDefault="00191F76" w:rsidP="00F36B9F">
            <w:pPr>
              <w:pStyle w:val="CRCoverPage"/>
              <w:spacing w:after="0"/>
              <w:ind w:left="100"/>
              <w:rPr>
                <w:noProof/>
                <w:sz w:val="8"/>
                <w:szCs w:val="8"/>
              </w:rPr>
            </w:pPr>
          </w:p>
        </w:tc>
      </w:tr>
      <w:tr w:rsidR="00191F76" w14:paraId="7F73FEFF" w14:textId="77777777" w:rsidTr="00F36B9F">
        <w:tc>
          <w:tcPr>
            <w:tcW w:w="2694" w:type="dxa"/>
            <w:gridSpan w:val="2"/>
            <w:tcBorders>
              <w:top w:val="single" w:sz="4" w:space="0" w:color="auto"/>
              <w:left w:val="single" w:sz="4" w:space="0" w:color="auto"/>
              <w:bottom w:val="single" w:sz="4" w:space="0" w:color="auto"/>
            </w:tcBorders>
          </w:tcPr>
          <w:p w14:paraId="7CFE1564" w14:textId="77777777" w:rsidR="00191F76" w:rsidRDefault="00191F76" w:rsidP="00F36B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79BE2" w14:textId="77777777" w:rsidR="00191F76" w:rsidRDefault="00191F76" w:rsidP="00F36B9F">
            <w:pPr>
              <w:pStyle w:val="CRCoverPage"/>
              <w:spacing w:after="0"/>
              <w:ind w:left="100"/>
              <w:rPr>
                <w:noProof/>
              </w:rPr>
            </w:pPr>
          </w:p>
        </w:tc>
      </w:tr>
    </w:tbl>
    <w:p w14:paraId="1CC9B52B" w14:textId="6E0AED4F" w:rsidR="009038EF" w:rsidRPr="000C41A4" w:rsidRDefault="009038EF" w:rsidP="009038EF">
      <w:pPr>
        <w:rPr>
          <w:rFonts w:eastAsiaTheme="minorEastAsia"/>
          <w:noProof/>
        </w:rPr>
        <w:sectPr w:rsidR="009038EF" w:rsidRPr="000C41A4">
          <w:headerReference w:type="even" r:id="rId16"/>
          <w:footnotePr>
            <w:numRestart w:val="eachSect"/>
          </w:footnotePr>
          <w:pgSz w:w="11907" w:h="16840" w:code="9"/>
          <w:pgMar w:top="1418" w:right="1134" w:bottom="1134" w:left="1134" w:header="680" w:footer="567" w:gutter="0"/>
          <w:cols w:space="720"/>
        </w:sectPr>
      </w:pPr>
    </w:p>
    <w:p w14:paraId="578B8CC8" w14:textId="7CFA390F" w:rsidR="00E607E9" w:rsidRPr="00472239" w:rsidRDefault="00E607E9" w:rsidP="00E607E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 xml:space="preserve">Start of the </w:t>
      </w:r>
      <w:r w:rsidR="00D51B8D">
        <w:rPr>
          <w:noProof/>
          <w:sz w:val="32"/>
          <w:lang w:eastAsia="zh-CN"/>
        </w:rPr>
        <w:t>first</w:t>
      </w:r>
      <w:r w:rsidR="00FE71B5">
        <w:rPr>
          <w:noProof/>
          <w:sz w:val="32"/>
          <w:lang w:eastAsia="zh-CN"/>
        </w:rPr>
        <w:t xml:space="preserve"> </w:t>
      </w:r>
      <w:r>
        <w:rPr>
          <w:noProof/>
          <w:sz w:val="32"/>
          <w:lang w:eastAsia="zh-CN"/>
        </w:rPr>
        <w:t>change</w:t>
      </w:r>
    </w:p>
    <w:p w14:paraId="4030FB24" w14:textId="77777777" w:rsidR="00441B78" w:rsidRPr="00030779" w:rsidRDefault="00441B78" w:rsidP="00441B78">
      <w:pPr>
        <w:pStyle w:val="4"/>
      </w:pPr>
      <w:bookmarkStart w:id="10" w:name="_Toc12569239"/>
      <w:bookmarkStart w:id="11" w:name="_Toc37296261"/>
      <w:bookmarkStart w:id="12" w:name="_Toc46490392"/>
      <w:bookmarkStart w:id="13" w:name="_Toc12569235"/>
      <w:bookmarkStart w:id="14" w:name="_Toc46490382"/>
      <w:bookmarkStart w:id="15" w:name="_Toc37296253"/>
      <w:bookmarkStart w:id="16" w:name="_Toc46490383"/>
      <w:r w:rsidRPr="00030779">
        <w:t>5.22.1.6</w:t>
      </w:r>
      <w:r w:rsidRPr="00030779">
        <w:tab/>
        <w:t>Buffer Status Reporting</w:t>
      </w:r>
      <w:bookmarkEnd w:id="10"/>
      <w:bookmarkEnd w:id="11"/>
      <w:bookmarkEnd w:id="12"/>
    </w:p>
    <w:p w14:paraId="321F7410" w14:textId="77777777" w:rsidR="00441B78" w:rsidRPr="00030779" w:rsidRDefault="00441B78" w:rsidP="00441B78">
      <w:pPr>
        <w:rPr>
          <w:lang w:eastAsia="ko-KR"/>
        </w:rPr>
      </w:pPr>
      <w:r w:rsidRPr="00030779">
        <w:rPr>
          <w:lang w:eastAsia="ko-KR"/>
        </w:rPr>
        <w:t>The Sidelink Buffer Status reporting (SL-BSR) procedure is used to provide the serving gNB with information about SL data volume in the MAC entity.</w:t>
      </w:r>
    </w:p>
    <w:p w14:paraId="7BB4576F" w14:textId="77777777" w:rsidR="00441B78" w:rsidRPr="00030779" w:rsidRDefault="00441B78" w:rsidP="00441B78">
      <w:pPr>
        <w:rPr>
          <w:lang w:eastAsia="ko-KR"/>
        </w:rPr>
      </w:pPr>
      <w:r w:rsidRPr="00030779">
        <w:rPr>
          <w:lang w:eastAsia="ko-KR"/>
        </w:rPr>
        <w:t>RRC configures the following parameters to control the SL-BSR:</w:t>
      </w:r>
    </w:p>
    <w:p w14:paraId="508B446B" w14:textId="77777777" w:rsidR="00441B78" w:rsidRPr="00030779" w:rsidRDefault="00441B78" w:rsidP="00441B78">
      <w:pPr>
        <w:pStyle w:val="B1"/>
        <w:rPr>
          <w:lang w:eastAsia="ko-KR"/>
        </w:rPr>
      </w:pPr>
      <w:r w:rsidRPr="00030779">
        <w:rPr>
          <w:lang w:eastAsia="ko-KR"/>
        </w:rPr>
        <w:t>-</w:t>
      </w:r>
      <w:r w:rsidRPr="00030779">
        <w:rPr>
          <w:lang w:eastAsia="ko-KR"/>
        </w:rPr>
        <w:tab/>
      </w:r>
      <w:r w:rsidRPr="00030779">
        <w:rPr>
          <w:i/>
          <w:lang w:eastAsia="ko-KR"/>
        </w:rPr>
        <w:t>periodicBSR-Timer</w:t>
      </w:r>
      <w:r w:rsidRPr="00030779">
        <w:rPr>
          <w:lang w:eastAsia="ko-KR"/>
        </w:rPr>
        <w:t>;</w:t>
      </w:r>
    </w:p>
    <w:p w14:paraId="09CCA9E5" w14:textId="77777777" w:rsidR="00441B78" w:rsidRPr="00030779" w:rsidRDefault="00441B78" w:rsidP="00441B78">
      <w:pPr>
        <w:pStyle w:val="B1"/>
        <w:rPr>
          <w:lang w:eastAsia="ko-KR"/>
        </w:rPr>
      </w:pPr>
      <w:r w:rsidRPr="00030779">
        <w:rPr>
          <w:lang w:eastAsia="ko-KR"/>
        </w:rPr>
        <w:t>-</w:t>
      </w:r>
      <w:r w:rsidRPr="00030779">
        <w:rPr>
          <w:lang w:eastAsia="ko-KR"/>
        </w:rPr>
        <w:tab/>
      </w:r>
      <w:r w:rsidRPr="00030779">
        <w:rPr>
          <w:i/>
          <w:lang w:eastAsia="ko-KR"/>
        </w:rPr>
        <w:t>retxBSR-Timer</w:t>
      </w:r>
      <w:r w:rsidRPr="00030779">
        <w:rPr>
          <w:lang w:eastAsia="ko-KR"/>
        </w:rPr>
        <w:t>;</w:t>
      </w:r>
    </w:p>
    <w:p w14:paraId="0B9E74AF" w14:textId="77777777" w:rsidR="00441B78" w:rsidRPr="00030779" w:rsidRDefault="00441B78" w:rsidP="00441B78">
      <w:pPr>
        <w:pStyle w:val="B1"/>
        <w:rPr>
          <w:lang w:eastAsia="ko-KR"/>
        </w:rPr>
      </w:pPr>
      <w:r w:rsidRPr="00030779">
        <w:rPr>
          <w:lang w:eastAsia="ko-KR"/>
        </w:rPr>
        <w:t>-</w:t>
      </w:r>
      <w:r w:rsidRPr="00030779">
        <w:rPr>
          <w:lang w:eastAsia="ko-KR"/>
        </w:rPr>
        <w:tab/>
      </w:r>
      <w:r w:rsidRPr="00030779">
        <w:rPr>
          <w:i/>
          <w:lang w:eastAsia="ko-KR"/>
        </w:rPr>
        <w:t>sl-logicalChannelSR-DelayTimerApplied</w:t>
      </w:r>
      <w:r w:rsidRPr="00030779">
        <w:rPr>
          <w:lang w:eastAsia="ko-KR"/>
        </w:rPr>
        <w:t>;</w:t>
      </w:r>
    </w:p>
    <w:p w14:paraId="58EF23C8" w14:textId="77777777" w:rsidR="00441B78" w:rsidRPr="00030779" w:rsidRDefault="00441B78" w:rsidP="00441B78">
      <w:pPr>
        <w:pStyle w:val="B1"/>
        <w:rPr>
          <w:lang w:eastAsia="ko-KR"/>
        </w:rPr>
      </w:pPr>
      <w:r w:rsidRPr="00030779">
        <w:rPr>
          <w:lang w:eastAsia="ko-KR"/>
        </w:rPr>
        <w:t>-</w:t>
      </w:r>
      <w:r w:rsidRPr="00030779">
        <w:rPr>
          <w:lang w:eastAsia="ko-KR"/>
        </w:rPr>
        <w:tab/>
      </w:r>
      <w:r w:rsidRPr="00030779">
        <w:rPr>
          <w:i/>
          <w:lang w:eastAsia="ko-KR"/>
        </w:rPr>
        <w:t>logicalChannelSR-DelayTimer</w:t>
      </w:r>
      <w:r w:rsidRPr="00030779">
        <w:rPr>
          <w:lang w:eastAsia="ko-KR"/>
        </w:rPr>
        <w:t>;</w:t>
      </w:r>
    </w:p>
    <w:p w14:paraId="693C9110" w14:textId="77777777" w:rsidR="00441B78" w:rsidRPr="00030779" w:rsidRDefault="00441B78" w:rsidP="00441B78">
      <w:pPr>
        <w:pStyle w:val="B1"/>
        <w:rPr>
          <w:lang w:eastAsia="ko-KR"/>
        </w:rPr>
      </w:pPr>
      <w:r w:rsidRPr="00030779">
        <w:rPr>
          <w:lang w:eastAsia="ko-KR"/>
        </w:rPr>
        <w:t>-</w:t>
      </w:r>
      <w:r w:rsidRPr="00030779">
        <w:rPr>
          <w:lang w:eastAsia="ko-KR"/>
        </w:rPr>
        <w:tab/>
      </w:r>
      <w:r w:rsidRPr="00030779">
        <w:rPr>
          <w:i/>
          <w:lang w:eastAsia="ko-KR"/>
        </w:rPr>
        <w:t>sl-logicalChannelGroup</w:t>
      </w:r>
      <w:r w:rsidRPr="00030779">
        <w:rPr>
          <w:lang w:eastAsia="ko-KR"/>
        </w:rPr>
        <w:t>.</w:t>
      </w:r>
    </w:p>
    <w:p w14:paraId="5395F1BF" w14:textId="77777777" w:rsidR="00441B78" w:rsidRPr="00030779" w:rsidRDefault="00441B78" w:rsidP="00441B78">
      <w:pPr>
        <w:rPr>
          <w:lang w:eastAsia="ko-KR"/>
        </w:rPr>
      </w:pPr>
      <w:r w:rsidRPr="00030779">
        <w:t xml:space="preserve">Each logical channel which belongs to a Destination </w:t>
      </w:r>
      <w:r w:rsidRPr="00030779">
        <w:rPr>
          <w:lang w:eastAsia="ko-KR"/>
        </w:rPr>
        <w:t xml:space="preserve">is allocated to an LCG </w:t>
      </w:r>
      <w:r w:rsidRPr="00030779">
        <w:rPr>
          <w:rFonts w:eastAsia="MS Mincho"/>
          <w:noProof/>
        </w:rPr>
        <w:t xml:space="preserve">as specified in TS 38.331 </w:t>
      </w:r>
      <w:r w:rsidRPr="00030779">
        <w:t>[5] or TS 36.331 [21]</w:t>
      </w:r>
      <w:r w:rsidRPr="00030779">
        <w:rPr>
          <w:lang w:eastAsia="ko-KR"/>
        </w:rPr>
        <w:t>. The maximum number of LCGs is eight.</w:t>
      </w:r>
    </w:p>
    <w:p w14:paraId="3A680B8C" w14:textId="77777777" w:rsidR="00441B78" w:rsidRPr="00030779" w:rsidRDefault="00441B78" w:rsidP="00441B78">
      <w:pPr>
        <w:rPr>
          <w:lang w:eastAsia="ko-KR"/>
        </w:rPr>
      </w:pPr>
      <w:r w:rsidRPr="00030779">
        <w:rPr>
          <w:lang w:eastAsia="ko-KR"/>
        </w:rPr>
        <w:t>The MAC entity determines the amount of SL data available for a logical channel according to the data volume calculation procedure in TSs 38.322 [3] and 38.323 [4].</w:t>
      </w:r>
    </w:p>
    <w:p w14:paraId="448FC78F" w14:textId="77777777" w:rsidR="00441B78" w:rsidRPr="00030779" w:rsidRDefault="00441B78" w:rsidP="00441B78">
      <w:r w:rsidRPr="00030779">
        <w:t>A SL-BSR shall be triggered if any of the following events occur:</w:t>
      </w:r>
    </w:p>
    <w:p w14:paraId="5AE7A0A6" w14:textId="770C6A02" w:rsidR="00441B78" w:rsidRPr="00030779" w:rsidRDefault="00441B78" w:rsidP="00441B78">
      <w:pPr>
        <w:pStyle w:val="B1"/>
      </w:pPr>
      <w:r w:rsidRPr="00030779">
        <w:t>1&gt;</w:t>
      </w:r>
      <w:r w:rsidRPr="00030779">
        <w:tab/>
        <w:t xml:space="preserve">if the MAC entity </w:t>
      </w:r>
      <w:r w:rsidRPr="00030779">
        <w:rPr>
          <w:noProof/>
        </w:rPr>
        <w:t xml:space="preserve">has </w:t>
      </w:r>
      <w:ins w:id="17" w:author="Hyunjeong Kang" w:date="2020-08-06T15:44:00Z">
        <w:r w:rsidR="00151F1F">
          <w:rPr>
            <w:noProof/>
          </w:rPr>
          <w:t>a configured SL-RNTI</w:t>
        </w:r>
      </w:ins>
      <w:del w:id="18" w:author="Hyunjeong Kang" w:date="2020-08-06T15:45:00Z">
        <w:r w:rsidRPr="00030779" w:rsidDel="00151F1F">
          <w:rPr>
            <w:noProof/>
          </w:rPr>
          <w:delText>been configured with Sidelink resource allocation mode 1</w:delText>
        </w:r>
      </w:del>
      <w:r w:rsidRPr="00030779">
        <w:rPr>
          <w:noProof/>
        </w:rPr>
        <w:t>:</w:t>
      </w:r>
    </w:p>
    <w:p w14:paraId="030AE922" w14:textId="77777777" w:rsidR="00441B78" w:rsidRPr="00030779" w:rsidRDefault="00441B78" w:rsidP="00441B78">
      <w:pPr>
        <w:pStyle w:val="B2"/>
        <w:rPr>
          <w:lang w:eastAsia="ko-KR"/>
        </w:rPr>
      </w:pPr>
      <w:r w:rsidRPr="00030779">
        <w:t>2&gt;</w:t>
      </w:r>
      <w:r w:rsidRPr="00030779">
        <w:tab/>
        <w:t>SL data, for a logical channel of a Destination, becomes available to the MAC entity</w:t>
      </w:r>
      <w:r w:rsidRPr="00030779">
        <w:rPr>
          <w:lang w:eastAsia="ko-KR"/>
        </w:rPr>
        <w:t>; and either</w:t>
      </w:r>
    </w:p>
    <w:p w14:paraId="549E753F" w14:textId="77777777" w:rsidR="00441B78" w:rsidRPr="00030779" w:rsidRDefault="00441B78" w:rsidP="00441B78">
      <w:pPr>
        <w:pStyle w:val="B3"/>
        <w:rPr>
          <w:noProof/>
        </w:rPr>
      </w:pPr>
      <w:r w:rsidRPr="00030779">
        <w:t>3&gt;</w:t>
      </w:r>
      <w:r w:rsidRPr="00030779">
        <w:tab/>
        <w:t>this SL</w:t>
      </w:r>
      <w:r w:rsidRPr="00030779">
        <w:rPr>
          <w:noProof/>
        </w:rPr>
        <w:t xml:space="preserve"> data belongs to a logical channel with higher priority than the priorities of the logical channels containing available SL data which belong to any LCG belonging to the same Destination; or</w:t>
      </w:r>
    </w:p>
    <w:p w14:paraId="5E04DF0F" w14:textId="77777777" w:rsidR="00441B78" w:rsidRPr="00030779" w:rsidRDefault="00441B78" w:rsidP="00441B78">
      <w:pPr>
        <w:pStyle w:val="B3"/>
      </w:pPr>
      <w:r w:rsidRPr="00030779">
        <w:rPr>
          <w:noProof/>
        </w:rPr>
        <w:t>3&gt;</w:t>
      </w:r>
      <w:r w:rsidRPr="00030779">
        <w:rPr>
          <w:noProof/>
        </w:rPr>
        <w:tab/>
      </w:r>
      <w:r w:rsidRPr="00030779">
        <w:rPr>
          <w:lang w:eastAsia="ko-KR"/>
        </w:rPr>
        <w:t xml:space="preserve">none of the logical channels which belong to an LCG </w:t>
      </w:r>
      <w:r w:rsidRPr="00030779">
        <w:t>belonging to the same Destination</w:t>
      </w:r>
      <w:r w:rsidRPr="00030779">
        <w:rPr>
          <w:lang w:eastAsia="ko-KR"/>
        </w:rPr>
        <w:t xml:space="preserve"> contains any available SL data</w:t>
      </w:r>
      <w:r w:rsidRPr="00030779">
        <w:t>.</w:t>
      </w:r>
    </w:p>
    <w:p w14:paraId="7BEE25E0" w14:textId="77777777" w:rsidR="00441B78" w:rsidRPr="00030779" w:rsidRDefault="00441B78" w:rsidP="00441B78">
      <w:pPr>
        <w:pStyle w:val="B3"/>
      </w:pPr>
      <w:r w:rsidRPr="00030779">
        <w:t>in which case the SL-BSR is referred below to as 'Regular SL-BSR';</w:t>
      </w:r>
    </w:p>
    <w:p w14:paraId="7A3003FF" w14:textId="77777777" w:rsidR="00441B78" w:rsidRPr="00030779" w:rsidRDefault="00441B78" w:rsidP="00441B78">
      <w:pPr>
        <w:pStyle w:val="B2"/>
        <w:rPr>
          <w:lang w:eastAsia="ko-KR"/>
        </w:rPr>
      </w:pPr>
      <w:r w:rsidRPr="00030779">
        <w:rPr>
          <w:lang w:eastAsia="ko-KR"/>
        </w:rPr>
        <w:t>2&gt;</w:t>
      </w:r>
      <w:r w:rsidRPr="00030779">
        <w:rPr>
          <w:lang w:eastAsia="ko-KR"/>
        </w:rPr>
        <w:tab/>
        <w:t xml:space="preserve">UL resources are allocated and number of padding bits </w:t>
      </w:r>
      <w:r w:rsidRPr="00030779">
        <w:t xml:space="preserve">remaining after a Padding BSR has been triggered </w:t>
      </w:r>
      <w:r w:rsidRPr="00030779">
        <w:rPr>
          <w:lang w:eastAsia="ko-KR"/>
        </w:rPr>
        <w:t>is equal to or larger than the size of the SL-BSR MAC CE plus its subheader, in which case the SL-BSR is referred below to as 'Padding SL-BSR';</w:t>
      </w:r>
    </w:p>
    <w:p w14:paraId="1F165722" w14:textId="77777777" w:rsidR="00441B78" w:rsidRPr="00030779" w:rsidRDefault="00441B78" w:rsidP="00441B78">
      <w:pPr>
        <w:pStyle w:val="B2"/>
        <w:rPr>
          <w:lang w:eastAsia="ko-KR"/>
        </w:rPr>
      </w:pPr>
      <w:r w:rsidRPr="00030779">
        <w:rPr>
          <w:lang w:eastAsia="ko-KR"/>
        </w:rPr>
        <w:t>2&gt;</w:t>
      </w:r>
      <w:r w:rsidRPr="00030779">
        <w:rPr>
          <w:lang w:eastAsia="ko-KR"/>
        </w:rPr>
        <w:tab/>
      </w:r>
      <w:r w:rsidRPr="00030779">
        <w:rPr>
          <w:i/>
          <w:lang w:eastAsia="ko-KR"/>
        </w:rPr>
        <w:t>retxBSR-Timer</w:t>
      </w:r>
      <w:r w:rsidRPr="00030779">
        <w:rPr>
          <w:lang w:eastAsia="ko-KR"/>
        </w:rPr>
        <w:t xml:space="preserve"> expires, and at least one of the logical channels which belong to an LCG contains SL data, in which case the SL-BSR is referred below to as 'Regular SL-BSR';</w:t>
      </w:r>
    </w:p>
    <w:p w14:paraId="371972D1" w14:textId="77777777" w:rsidR="00441B78" w:rsidRPr="00030779" w:rsidRDefault="00441B78" w:rsidP="00441B78">
      <w:pPr>
        <w:pStyle w:val="B2"/>
        <w:rPr>
          <w:lang w:eastAsia="ko-KR"/>
        </w:rPr>
      </w:pPr>
      <w:r w:rsidRPr="00030779">
        <w:rPr>
          <w:lang w:eastAsia="ko-KR"/>
        </w:rPr>
        <w:t>2&gt;</w:t>
      </w:r>
      <w:r w:rsidRPr="00030779">
        <w:rPr>
          <w:lang w:eastAsia="ko-KR"/>
        </w:rPr>
        <w:tab/>
      </w:r>
      <w:r w:rsidRPr="00030779">
        <w:rPr>
          <w:i/>
          <w:lang w:eastAsia="ko-KR"/>
        </w:rPr>
        <w:t>periodicBSR-Timer</w:t>
      </w:r>
      <w:r w:rsidRPr="00030779">
        <w:rPr>
          <w:lang w:eastAsia="ko-KR"/>
        </w:rPr>
        <w:t xml:space="preserve"> expires, in which case the SL-BSR is referred below to as 'Periodic SL-BSR'.</w:t>
      </w:r>
    </w:p>
    <w:p w14:paraId="66568FFE" w14:textId="77777777" w:rsidR="00441B78" w:rsidRPr="00030779" w:rsidRDefault="00441B78" w:rsidP="00441B78">
      <w:pPr>
        <w:pStyle w:val="B1"/>
      </w:pPr>
      <w:r w:rsidRPr="00030779">
        <w:t>1&gt;</w:t>
      </w:r>
      <w:r w:rsidRPr="00030779">
        <w:tab/>
        <w:t>else</w:t>
      </w:r>
      <w:r w:rsidRPr="00030779">
        <w:rPr>
          <w:noProof/>
        </w:rPr>
        <w:t>:</w:t>
      </w:r>
    </w:p>
    <w:p w14:paraId="21DEFBD6" w14:textId="158C1025" w:rsidR="00441B78" w:rsidRPr="00030779" w:rsidRDefault="00441B78" w:rsidP="00441B78">
      <w:pPr>
        <w:pStyle w:val="B2"/>
        <w:rPr>
          <w:lang w:eastAsia="ko-KR"/>
        </w:rPr>
      </w:pPr>
      <w:r w:rsidRPr="00030779">
        <w:t>2&gt;</w:t>
      </w:r>
      <w:r w:rsidRPr="00030779">
        <w:tab/>
      </w:r>
      <w:ins w:id="19" w:author="Hyunjeong Kang" w:date="2020-08-06T15:45:00Z">
        <w:r w:rsidR="00151F1F">
          <w:t xml:space="preserve">An SL-RNTI </w:t>
        </w:r>
      </w:ins>
      <w:del w:id="20" w:author="Hyunjeong Kang" w:date="2020-08-06T15:46:00Z">
        <w:r w:rsidRPr="00030779" w:rsidDel="00151F1F">
          <w:delText>Sidelink resource allocation mode 1</w:delText>
        </w:r>
      </w:del>
      <w:r w:rsidRPr="00030779">
        <w:t xml:space="preserve"> is configured by RRC and SL data is available for transmission in the RLC entity or in the PDCP entity, in which case the Sidelink BSR is referred below to as "Regular Sidelink BSR".</w:t>
      </w:r>
    </w:p>
    <w:p w14:paraId="026FFE30" w14:textId="77777777" w:rsidR="00441B78" w:rsidRPr="00030779" w:rsidRDefault="00441B78" w:rsidP="00441B78">
      <w:pPr>
        <w:rPr>
          <w:noProof/>
        </w:rPr>
      </w:pPr>
      <w:r w:rsidRPr="00030779">
        <w:rPr>
          <w:noProof/>
        </w:rPr>
        <w:t>For Regular SL-BSR</w:t>
      </w:r>
      <w:r w:rsidRPr="00030779">
        <w:rPr>
          <w:noProof/>
          <w:lang w:eastAsia="ko-KR"/>
        </w:rPr>
        <w:t>, the MAC entity shall</w:t>
      </w:r>
      <w:r w:rsidRPr="00030779">
        <w:rPr>
          <w:noProof/>
        </w:rPr>
        <w:t>:</w:t>
      </w:r>
    </w:p>
    <w:p w14:paraId="1D7728D1" w14:textId="77777777" w:rsidR="00441B78" w:rsidRPr="00030779" w:rsidRDefault="00441B78" w:rsidP="00441B78">
      <w:pPr>
        <w:pStyle w:val="B1"/>
        <w:rPr>
          <w:noProof/>
        </w:rPr>
      </w:pPr>
      <w:r w:rsidRPr="00030779">
        <w:rPr>
          <w:noProof/>
          <w:lang w:eastAsia="ko-KR"/>
        </w:rPr>
        <w:t>1&gt;</w:t>
      </w:r>
      <w:r w:rsidRPr="00030779">
        <w:rPr>
          <w:noProof/>
        </w:rPr>
        <w:tab/>
        <w:t xml:space="preserve">if the SL-BSR is triggered for a logical channel for which </w:t>
      </w:r>
      <w:r w:rsidRPr="00030779">
        <w:rPr>
          <w:i/>
          <w:noProof/>
        </w:rPr>
        <w:t>sl-logicalChannelSR-DelayTimerApplied</w:t>
      </w:r>
      <w:r w:rsidRPr="00030779">
        <w:rPr>
          <w:noProof/>
        </w:rPr>
        <w:t xml:space="preserve"> with value </w:t>
      </w:r>
      <w:r w:rsidRPr="00030779">
        <w:rPr>
          <w:i/>
          <w:noProof/>
        </w:rPr>
        <w:t>true</w:t>
      </w:r>
      <w:r w:rsidRPr="00030779">
        <w:rPr>
          <w:noProof/>
        </w:rPr>
        <w:t xml:space="preserve"> is configured by upper layers:</w:t>
      </w:r>
    </w:p>
    <w:p w14:paraId="7F65A84D" w14:textId="77777777" w:rsidR="00441B78" w:rsidRPr="00030779" w:rsidRDefault="00441B78" w:rsidP="00441B78">
      <w:pPr>
        <w:pStyle w:val="B2"/>
        <w:rPr>
          <w:noProof/>
        </w:rPr>
      </w:pPr>
      <w:r w:rsidRPr="00030779">
        <w:rPr>
          <w:noProof/>
          <w:lang w:eastAsia="ko-KR"/>
        </w:rPr>
        <w:t>2&gt;</w:t>
      </w:r>
      <w:r w:rsidRPr="00030779">
        <w:rPr>
          <w:noProof/>
        </w:rPr>
        <w:tab/>
        <w:t xml:space="preserve">start or restart the </w:t>
      </w:r>
      <w:r w:rsidRPr="00030779">
        <w:rPr>
          <w:i/>
          <w:noProof/>
        </w:rPr>
        <w:t>logicalChannelSR-DelayTimer</w:t>
      </w:r>
      <w:r w:rsidRPr="00030779">
        <w:rPr>
          <w:noProof/>
        </w:rPr>
        <w:t>.</w:t>
      </w:r>
    </w:p>
    <w:p w14:paraId="79F682A9" w14:textId="77777777" w:rsidR="00441B78" w:rsidRPr="00030779" w:rsidRDefault="00441B78" w:rsidP="00441B78">
      <w:pPr>
        <w:pStyle w:val="B1"/>
        <w:rPr>
          <w:noProof/>
        </w:rPr>
      </w:pPr>
      <w:r w:rsidRPr="00030779">
        <w:rPr>
          <w:noProof/>
          <w:lang w:eastAsia="ko-KR"/>
        </w:rPr>
        <w:t>1&gt;</w:t>
      </w:r>
      <w:r w:rsidRPr="00030779">
        <w:rPr>
          <w:noProof/>
        </w:rPr>
        <w:tab/>
        <w:t>else:</w:t>
      </w:r>
    </w:p>
    <w:p w14:paraId="00FF94CB" w14:textId="77777777" w:rsidR="00441B78" w:rsidRPr="00030779" w:rsidRDefault="00441B78" w:rsidP="00441B78">
      <w:pPr>
        <w:pStyle w:val="B2"/>
        <w:rPr>
          <w:noProof/>
        </w:rPr>
      </w:pPr>
      <w:r w:rsidRPr="00030779">
        <w:rPr>
          <w:noProof/>
          <w:lang w:eastAsia="ko-KR"/>
        </w:rPr>
        <w:t>2&gt;</w:t>
      </w:r>
      <w:r w:rsidRPr="00030779">
        <w:rPr>
          <w:noProof/>
        </w:rPr>
        <w:tab/>
        <w:t xml:space="preserve">if running, stop the </w:t>
      </w:r>
      <w:r w:rsidRPr="00030779">
        <w:rPr>
          <w:i/>
          <w:noProof/>
        </w:rPr>
        <w:t>logicalChannelSR-DelayTimer</w:t>
      </w:r>
      <w:r w:rsidRPr="00030779">
        <w:rPr>
          <w:noProof/>
        </w:rPr>
        <w:t>.</w:t>
      </w:r>
    </w:p>
    <w:p w14:paraId="67FBEBE9" w14:textId="77777777" w:rsidR="00441B78" w:rsidRPr="00030779" w:rsidRDefault="00441B78" w:rsidP="00441B78">
      <w:pPr>
        <w:rPr>
          <w:noProof/>
          <w:lang w:eastAsia="ko-KR"/>
        </w:rPr>
      </w:pPr>
      <w:r w:rsidRPr="00030779">
        <w:rPr>
          <w:noProof/>
        </w:rPr>
        <w:t>For Regular and Periodic SL-BSR, the MAC entity shall</w:t>
      </w:r>
      <w:r w:rsidRPr="00030779">
        <w:rPr>
          <w:noProof/>
          <w:lang w:eastAsia="ko-KR"/>
        </w:rPr>
        <w:t>:</w:t>
      </w:r>
    </w:p>
    <w:p w14:paraId="46964461" w14:textId="77777777" w:rsidR="00441B78" w:rsidRPr="00030779" w:rsidRDefault="00441B78" w:rsidP="00441B78">
      <w:pPr>
        <w:pStyle w:val="B1"/>
      </w:pPr>
      <w:r w:rsidRPr="00030779">
        <w:rPr>
          <w:rFonts w:eastAsia="맑은 고딕"/>
          <w:lang w:eastAsia="ko-KR"/>
        </w:rPr>
        <w:lastRenderedPageBreak/>
        <w:t>1&gt;</w:t>
      </w:r>
      <w:r w:rsidRPr="00030779">
        <w:rPr>
          <w:rFonts w:eastAsia="맑은 고딕"/>
          <w:lang w:eastAsia="ko-KR"/>
        </w:rPr>
        <w:tab/>
        <w:t xml:space="preserve">if </w:t>
      </w:r>
      <w:r w:rsidRPr="00030779">
        <w:rPr>
          <w:i/>
        </w:rPr>
        <w:t>sl-PrioritizationThres</w:t>
      </w:r>
      <w:r w:rsidRPr="00030779">
        <w:t xml:space="preserve"> is configured and</w:t>
      </w:r>
      <w:r w:rsidRPr="00030779">
        <w:rPr>
          <w:lang w:eastAsia="ko-KR"/>
        </w:rPr>
        <w:t xml:space="preserve"> the value of the highest priority of the logical channels that belong to any LCG and contain SL data for any Destination is </w:t>
      </w:r>
      <w:r w:rsidRPr="00030779">
        <w:t xml:space="preserve">lower than </w:t>
      </w:r>
      <w:r w:rsidRPr="00030779">
        <w:rPr>
          <w:i/>
        </w:rPr>
        <w:t>sl-PrioritizationThres</w:t>
      </w:r>
      <w:r w:rsidRPr="00030779">
        <w:t>; and</w:t>
      </w:r>
    </w:p>
    <w:p w14:paraId="0DCA1069" w14:textId="77777777" w:rsidR="00441B78" w:rsidRPr="00030779" w:rsidRDefault="00441B78" w:rsidP="00441B78">
      <w:pPr>
        <w:pStyle w:val="B1"/>
      </w:pPr>
      <w:r w:rsidRPr="00030779">
        <w:rPr>
          <w:rFonts w:eastAsia="맑은 고딕"/>
          <w:lang w:eastAsia="ko-KR"/>
        </w:rPr>
        <w:t>1&gt;</w:t>
      </w:r>
      <w:r w:rsidRPr="00030779">
        <w:rPr>
          <w:rFonts w:eastAsia="맑은 고딕"/>
          <w:lang w:eastAsia="ko-KR"/>
        </w:rPr>
        <w:tab/>
        <w:t xml:space="preserve">if either </w:t>
      </w:r>
      <w:r w:rsidRPr="00030779">
        <w:rPr>
          <w:i/>
        </w:rPr>
        <w:t>ul-PrioritizationThres</w:t>
      </w:r>
      <w:r w:rsidRPr="00030779">
        <w:t xml:space="preserve"> is not configured or </w:t>
      </w:r>
      <w:r w:rsidRPr="00030779">
        <w:rPr>
          <w:i/>
        </w:rPr>
        <w:t>ul-PrioritizationThres</w:t>
      </w:r>
      <w:r w:rsidRPr="00030779">
        <w:t xml:space="preserve"> is configured and </w:t>
      </w:r>
      <w:r w:rsidRPr="00030779">
        <w:rPr>
          <w:lang w:eastAsia="ko-KR"/>
        </w:rPr>
        <w:t>the value of the highest priority of the logical channels that belong to any LCG and contain UL data</w:t>
      </w:r>
      <w:r w:rsidRPr="00030779">
        <w:t xml:space="preserve"> is equal to or higher than </w:t>
      </w:r>
      <w:r w:rsidRPr="00030779">
        <w:rPr>
          <w:i/>
        </w:rPr>
        <w:t>ul-PrioritizationThres</w:t>
      </w:r>
      <w:r w:rsidRPr="00030779">
        <w:t xml:space="preserve"> according to clause 5.4.5:</w:t>
      </w:r>
    </w:p>
    <w:p w14:paraId="1BE45773" w14:textId="77777777" w:rsidR="00441B78" w:rsidRPr="00030779" w:rsidRDefault="00441B78" w:rsidP="00441B78">
      <w:pPr>
        <w:pStyle w:val="B2"/>
      </w:pPr>
      <w:r w:rsidRPr="00030779">
        <w:t>2&gt;</w:t>
      </w:r>
      <w:r w:rsidRPr="00030779">
        <w:tab/>
        <w:t>prioritize the LCG(s) for the Destination(s).</w:t>
      </w:r>
    </w:p>
    <w:p w14:paraId="21FB9F4F" w14:textId="77777777" w:rsidR="00441B78" w:rsidRPr="00030779" w:rsidRDefault="00441B78" w:rsidP="00441B78">
      <w:pPr>
        <w:pStyle w:val="B1"/>
      </w:pPr>
      <w:r w:rsidRPr="00030779">
        <w:rPr>
          <w:rFonts w:eastAsia="맑은 고딕"/>
          <w:lang w:eastAsia="ko-KR"/>
        </w:rPr>
        <w:t>1&gt;</w:t>
      </w:r>
      <w:r w:rsidRPr="00030779">
        <w:rPr>
          <w:rFonts w:eastAsia="맑은 고딕"/>
          <w:lang w:eastAsia="ko-KR"/>
        </w:rPr>
        <w:tab/>
        <w:t xml:space="preserve">if </w:t>
      </w:r>
      <w:r w:rsidRPr="00030779">
        <w:rPr>
          <w:noProof/>
        </w:rPr>
        <w:t>the Buffer Status reporting procedure determines that at least one BSR has been triggered and not cancelled</w:t>
      </w:r>
      <w:r w:rsidRPr="00030779">
        <w:rPr>
          <w:rFonts w:eastAsia="맑은 고딕"/>
          <w:lang w:eastAsia="ko-KR"/>
        </w:rPr>
        <w:t xml:space="preserve"> according to clause 5.4.5 and </w:t>
      </w:r>
      <w:r w:rsidRPr="00030779">
        <w:t>the UL grant cannot accommodate a SL-BSR MAC CE containing buffer status only for all prioritized LCGs having data available for transmission plus the subheader of the SL-BSR according to clause 5.4.3.1.3, in case the SL-BSR is considered as not prioritized:</w:t>
      </w:r>
    </w:p>
    <w:p w14:paraId="4D1B6CF2" w14:textId="77777777" w:rsidR="00441B78" w:rsidRPr="00030779" w:rsidRDefault="00441B78" w:rsidP="00441B78">
      <w:pPr>
        <w:pStyle w:val="B2"/>
      </w:pPr>
      <w:r w:rsidRPr="00030779">
        <w:t>2&gt;</w:t>
      </w:r>
      <w:r w:rsidRPr="00030779">
        <w:tab/>
        <w:t>prioritize the SL-BSR for logical channel prioritization specified in clause 5.4.3.1;</w:t>
      </w:r>
    </w:p>
    <w:p w14:paraId="302F5230" w14:textId="77777777" w:rsidR="00441B78" w:rsidRPr="00030779" w:rsidRDefault="00441B78" w:rsidP="00441B78">
      <w:pPr>
        <w:pStyle w:val="B2"/>
      </w:pPr>
      <w:r w:rsidRPr="00030779">
        <w:t>2&gt;</w:t>
      </w:r>
      <w:r w:rsidRPr="00030779">
        <w:tab/>
        <w:t>report Truncated SL-BSR containing buffer status for as many prioritized LCGs having data available for transmission as possible, taking the number of bits in the UL grant into consideration.</w:t>
      </w:r>
    </w:p>
    <w:p w14:paraId="2270BFD9" w14:textId="77777777" w:rsidR="00441B78" w:rsidRPr="00030779" w:rsidRDefault="00441B78" w:rsidP="00441B78">
      <w:pPr>
        <w:pStyle w:val="B1"/>
      </w:pPr>
      <w:r w:rsidRPr="00030779">
        <w:t>1&gt;</w:t>
      </w:r>
      <w:r w:rsidRPr="00030779">
        <w:tab/>
        <w:t>else if the number of bits in the UL grant is expected to be equal to or larger than the size of a SL-BSR containing buffer status for all LCGs having data available for transmission plus the subheader of the SL-BSR according to clause 5.4.3.1.3:</w:t>
      </w:r>
    </w:p>
    <w:p w14:paraId="5A7CBB73" w14:textId="77777777" w:rsidR="00441B78" w:rsidRPr="00030779" w:rsidRDefault="00441B78" w:rsidP="00441B78">
      <w:pPr>
        <w:pStyle w:val="B2"/>
      </w:pPr>
      <w:r w:rsidRPr="00030779">
        <w:t>2&gt;</w:t>
      </w:r>
      <w:r w:rsidRPr="00030779">
        <w:tab/>
        <w:t>report SL-BSR containing buffer status for all LCGs having data available for transmission.</w:t>
      </w:r>
    </w:p>
    <w:p w14:paraId="7E301FE3" w14:textId="77777777" w:rsidR="00441B78" w:rsidRPr="00030779" w:rsidRDefault="00441B78" w:rsidP="00441B78">
      <w:pPr>
        <w:pStyle w:val="B1"/>
      </w:pPr>
      <w:r w:rsidRPr="00030779">
        <w:t>1&gt;</w:t>
      </w:r>
      <w:r w:rsidRPr="00030779">
        <w:tab/>
        <w:t>else:</w:t>
      </w:r>
    </w:p>
    <w:p w14:paraId="17444400" w14:textId="77777777" w:rsidR="00441B78" w:rsidRPr="00030779" w:rsidRDefault="00441B78" w:rsidP="00441B78">
      <w:pPr>
        <w:pStyle w:val="B2"/>
        <w:rPr>
          <w:rFonts w:eastAsia="맑은 고딕"/>
          <w:lang w:eastAsia="ko-KR"/>
        </w:rPr>
      </w:pPr>
      <w:r w:rsidRPr="00030779">
        <w:t>2&gt;</w:t>
      </w:r>
      <w:r w:rsidRPr="00030779">
        <w:tab/>
        <w:t>report Truncated SL-BSR containing buffer status for as many LCGs having data available for transmission as possible, taking the number of bits in the UL grant into consideration.</w:t>
      </w:r>
    </w:p>
    <w:p w14:paraId="30F16348" w14:textId="77777777" w:rsidR="00441B78" w:rsidRPr="00030779" w:rsidRDefault="00441B78" w:rsidP="00441B78">
      <w:pPr>
        <w:rPr>
          <w:noProof/>
        </w:rPr>
      </w:pPr>
      <w:r w:rsidRPr="00030779">
        <w:rPr>
          <w:noProof/>
        </w:rPr>
        <w:t>For Padding BSR:</w:t>
      </w:r>
    </w:p>
    <w:p w14:paraId="377A8C3C" w14:textId="77777777" w:rsidR="00441B78" w:rsidRPr="00030779" w:rsidRDefault="00441B78" w:rsidP="00441B78">
      <w:pPr>
        <w:pStyle w:val="B1"/>
      </w:pPr>
      <w:r w:rsidRPr="00030779">
        <w:t>1&gt;</w:t>
      </w:r>
      <w:r w:rsidRPr="00030779">
        <w:tab/>
        <w:t>if the number of padding bits remaining after a Padding BSR has been triggered is equal to or larger than the size of a SL-BSR containing buffer status for all LCGs having data available for transmission plus its subheader:</w:t>
      </w:r>
    </w:p>
    <w:p w14:paraId="7362B3C8" w14:textId="77777777" w:rsidR="00441B78" w:rsidRPr="00030779" w:rsidRDefault="00441B78" w:rsidP="00441B78">
      <w:pPr>
        <w:pStyle w:val="B2"/>
      </w:pPr>
      <w:r w:rsidRPr="00030779">
        <w:t>2&gt;</w:t>
      </w:r>
      <w:r w:rsidRPr="00030779">
        <w:tab/>
        <w:t>report SL-BSR containing buffer status for all LCGs having data available for transmission;</w:t>
      </w:r>
    </w:p>
    <w:p w14:paraId="2C9805A1" w14:textId="77777777" w:rsidR="00441B78" w:rsidRPr="00030779" w:rsidRDefault="00441B78" w:rsidP="00441B78">
      <w:pPr>
        <w:pStyle w:val="B1"/>
      </w:pPr>
      <w:r w:rsidRPr="00030779">
        <w:t>1&gt;</w:t>
      </w:r>
      <w:r w:rsidRPr="00030779">
        <w:tab/>
        <w:t>else:</w:t>
      </w:r>
    </w:p>
    <w:p w14:paraId="5F1CC2A2" w14:textId="77777777" w:rsidR="00441B78" w:rsidRPr="00030779" w:rsidRDefault="00441B78" w:rsidP="00441B78">
      <w:pPr>
        <w:pStyle w:val="B2"/>
      </w:pPr>
      <w:r w:rsidRPr="00030779">
        <w:t>2&gt;</w:t>
      </w:r>
      <w:r w:rsidRPr="00030779">
        <w:tab/>
        <w:t>report Truncated SL-BSR containing buffer status for as many LCGs having data available for transmission as possible, taking the number of bits in the UL grant into consideration.</w:t>
      </w:r>
    </w:p>
    <w:p w14:paraId="6D63B630" w14:textId="77777777" w:rsidR="00441B78" w:rsidRPr="00030779" w:rsidRDefault="00441B78" w:rsidP="00441B78">
      <w:pPr>
        <w:rPr>
          <w:noProof/>
          <w:lang w:eastAsia="ko-KR"/>
        </w:rPr>
      </w:pPr>
      <w:r w:rsidRPr="00030779">
        <w:rPr>
          <w:noProof/>
          <w:lang w:eastAsia="ko-KR"/>
        </w:rPr>
        <w:t xml:space="preserve">For SL-BSR triggered by </w:t>
      </w:r>
      <w:r w:rsidRPr="00030779">
        <w:rPr>
          <w:i/>
          <w:noProof/>
          <w:lang w:eastAsia="ko-KR"/>
        </w:rPr>
        <w:t>retxBSR-Timer</w:t>
      </w:r>
      <w:r w:rsidRPr="00030779">
        <w:rPr>
          <w:noProof/>
          <w:lang w:eastAsia="ko-KR"/>
        </w:rPr>
        <w:t xml:space="preserve"> expiry, the MAC entity considers that the logical channel that triggered the SL-BSR is the highest priority logical channel that has data available for transmission at the time the SL-BSR is triggered.</w:t>
      </w:r>
    </w:p>
    <w:p w14:paraId="25513A83" w14:textId="77777777" w:rsidR="00441B78" w:rsidRPr="00030779" w:rsidRDefault="00441B78" w:rsidP="00441B78">
      <w:pPr>
        <w:rPr>
          <w:noProof/>
          <w:lang w:eastAsia="ko-KR"/>
        </w:rPr>
      </w:pPr>
      <w:r w:rsidRPr="00030779">
        <w:rPr>
          <w:noProof/>
          <w:lang w:eastAsia="ko-KR"/>
        </w:rPr>
        <w:t>The MAC entity shall:</w:t>
      </w:r>
    </w:p>
    <w:p w14:paraId="383E7CCC" w14:textId="77777777" w:rsidR="00441B78" w:rsidRPr="00030779" w:rsidRDefault="00441B78" w:rsidP="00441B78">
      <w:pPr>
        <w:pStyle w:val="B1"/>
        <w:rPr>
          <w:noProof/>
        </w:rPr>
      </w:pPr>
      <w:r w:rsidRPr="00030779">
        <w:rPr>
          <w:noProof/>
          <w:lang w:eastAsia="ko-KR"/>
        </w:rPr>
        <w:t>1&gt;</w:t>
      </w:r>
      <w:r w:rsidRPr="00030779">
        <w:rPr>
          <w:noProof/>
          <w:lang w:eastAsia="ko-KR"/>
        </w:rPr>
        <w:tab/>
        <w:t>i</w:t>
      </w:r>
      <w:r w:rsidRPr="00030779">
        <w:rPr>
          <w:noProof/>
        </w:rPr>
        <w:t>f the sidelink Buffer Status reporting procedure determines that at least one SL-BSR has been triggered and not cancelled:</w:t>
      </w:r>
    </w:p>
    <w:p w14:paraId="50466358" w14:textId="77777777" w:rsidR="00441B78" w:rsidRPr="00030779" w:rsidRDefault="00441B78" w:rsidP="00441B78">
      <w:pPr>
        <w:pStyle w:val="B2"/>
        <w:rPr>
          <w:noProof/>
        </w:rPr>
      </w:pPr>
      <w:r w:rsidRPr="00030779">
        <w:rPr>
          <w:noProof/>
          <w:lang w:eastAsia="ko-KR"/>
        </w:rPr>
        <w:t>2&gt;</w:t>
      </w:r>
      <w:r w:rsidRPr="00030779">
        <w:rPr>
          <w:noProof/>
        </w:rPr>
        <w:tab/>
        <w:t xml:space="preserve">if UL-SCH resources are available for a </w:t>
      </w:r>
      <w:r w:rsidRPr="00030779">
        <w:rPr>
          <w:noProof/>
          <w:lang w:eastAsia="ko-KR"/>
        </w:rPr>
        <w:t xml:space="preserve">new </w:t>
      </w:r>
      <w:r w:rsidRPr="00030779">
        <w:rPr>
          <w:noProof/>
        </w:rPr>
        <w:t>transmission and the UL-SCH resources can accommodate the SL-BSR MAC CE plus its subheader as a result of logical channel prioritization according to clause 5.4.3.1:</w:t>
      </w:r>
    </w:p>
    <w:p w14:paraId="375DFA84" w14:textId="77777777" w:rsidR="00441B78" w:rsidRPr="00030779" w:rsidRDefault="00441B78" w:rsidP="00441B78">
      <w:pPr>
        <w:pStyle w:val="B3"/>
        <w:rPr>
          <w:noProof/>
        </w:rPr>
      </w:pPr>
      <w:r w:rsidRPr="00030779">
        <w:rPr>
          <w:noProof/>
          <w:lang w:eastAsia="ko-KR"/>
        </w:rPr>
        <w:t>3&gt;</w:t>
      </w:r>
      <w:r w:rsidRPr="00030779">
        <w:rPr>
          <w:noProof/>
        </w:rPr>
        <w:tab/>
        <w:t xml:space="preserve">instruct the Multiplexing and Assembly procedure in clause 5.4.3 to generate the SL-BSR MAC </w:t>
      </w:r>
      <w:r w:rsidRPr="00030779">
        <w:rPr>
          <w:noProof/>
          <w:lang w:eastAsia="ko-KR"/>
        </w:rPr>
        <w:t>CE(s)</w:t>
      </w:r>
      <w:r w:rsidRPr="00030779">
        <w:rPr>
          <w:noProof/>
        </w:rPr>
        <w:t>;</w:t>
      </w:r>
    </w:p>
    <w:p w14:paraId="2B6061BC" w14:textId="77777777" w:rsidR="00441B78" w:rsidRPr="00030779" w:rsidRDefault="00441B78" w:rsidP="00441B78">
      <w:pPr>
        <w:pStyle w:val="B3"/>
        <w:rPr>
          <w:noProof/>
        </w:rPr>
      </w:pPr>
      <w:r w:rsidRPr="00030779">
        <w:rPr>
          <w:noProof/>
          <w:lang w:eastAsia="ko-KR"/>
        </w:rPr>
        <w:t>3&gt;</w:t>
      </w:r>
      <w:r w:rsidRPr="00030779">
        <w:rPr>
          <w:noProof/>
        </w:rPr>
        <w:tab/>
        <w:t xml:space="preserve">start or restart </w:t>
      </w:r>
      <w:r w:rsidRPr="00030779">
        <w:rPr>
          <w:i/>
          <w:noProof/>
        </w:rPr>
        <w:t>periodicBSR-Timer</w:t>
      </w:r>
      <w:r w:rsidRPr="00030779">
        <w:rPr>
          <w:noProof/>
          <w:lang w:eastAsia="ko-KR"/>
        </w:rPr>
        <w:t xml:space="preserve"> except when all the generated SL-BSRs are Truncated SL-BSRs</w:t>
      </w:r>
      <w:r w:rsidRPr="00030779">
        <w:rPr>
          <w:noProof/>
        </w:rPr>
        <w:t>;</w:t>
      </w:r>
    </w:p>
    <w:p w14:paraId="2B924396" w14:textId="77777777" w:rsidR="00441B78" w:rsidRPr="00030779" w:rsidRDefault="00441B78" w:rsidP="00441B78">
      <w:pPr>
        <w:pStyle w:val="B3"/>
        <w:rPr>
          <w:noProof/>
        </w:rPr>
      </w:pPr>
      <w:r w:rsidRPr="00030779">
        <w:rPr>
          <w:lang w:eastAsia="ko-KR"/>
        </w:rPr>
        <w:t>3&gt;</w:t>
      </w:r>
      <w:r w:rsidRPr="00030779">
        <w:tab/>
        <w:t xml:space="preserve">start or restart </w:t>
      </w:r>
      <w:r w:rsidRPr="00030779">
        <w:rPr>
          <w:i/>
          <w:noProof/>
        </w:rPr>
        <w:t>retxBSR-Timer</w:t>
      </w:r>
      <w:r w:rsidRPr="00030779">
        <w:rPr>
          <w:noProof/>
        </w:rPr>
        <w:t>.</w:t>
      </w:r>
    </w:p>
    <w:p w14:paraId="2537A69D" w14:textId="77777777" w:rsidR="00441B78" w:rsidRPr="00030779" w:rsidRDefault="00441B78" w:rsidP="00441B78">
      <w:pPr>
        <w:pStyle w:val="B2"/>
        <w:rPr>
          <w:noProof/>
        </w:rPr>
      </w:pPr>
      <w:r w:rsidRPr="00030779">
        <w:rPr>
          <w:noProof/>
        </w:rPr>
        <w:t>2&gt;</w:t>
      </w:r>
      <w:r w:rsidRPr="00030779">
        <w:rPr>
          <w:noProof/>
        </w:rPr>
        <w:tab/>
        <w:t xml:space="preserve">if a Regular SL-BSR has been triggered and </w:t>
      </w:r>
      <w:r w:rsidRPr="00030779">
        <w:rPr>
          <w:i/>
          <w:noProof/>
        </w:rPr>
        <w:t>logicalChannelSR-DelayTimer</w:t>
      </w:r>
      <w:r w:rsidRPr="00030779">
        <w:rPr>
          <w:noProof/>
        </w:rPr>
        <w:t xml:space="preserve"> is not running:</w:t>
      </w:r>
    </w:p>
    <w:p w14:paraId="62FF95B2" w14:textId="77777777" w:rsidR="00441B78" w:rsidRPr="00030779" w:rsidRDefault="00441B78" w:rsidP="00441B78">
      <w:pPr>
        <w:pStyle w:val="B3"/>
        <w:rPr>
          <w:noProof/>
        </w:rPr>
      </w:pPr>
      <w:r w:rsidRPr="00030779">
        <w:rPr>
          <w:noProof/>
        </w:rPr>
        <w:t>3&gt;</w:t>
      </w:r>
      <w:r w:rsidRPr="00030779">
        <w:rPr>
          <w:noProof/>
        </w:rPr>
        <w:tab/>
        <w:t>if there is no UL-SCH resource available for a new transmission; or</w:t>
      </w:r>
    </w:p>
    <w:p w14:paraId="021EC481" w14:textId="77777777" w:rsidR="00441B78" w:rsidRPr="00030779" w:rsidRDefault="00441B78" w:rsidP="00441B78">
      <w:pPr>
        <w:pStyle w:val="B3"/>
        <w:rPr>
          <w:noProof/>
        </w:rPr>
      </w:pPr>
      <w:r w:rsidRPr="00030779">
        <w:rPr>
          <w:noProof/>
        </w:rPr>
        <w:t>3&gt;</w:t>
      </w:r>
      <w:r w:rsidRPr="00030779">
        <w:rPr>
          <w:noProof/>
        </w:rPr>
        <w:tab/>
        <w:t xml:space="preserve">if </w:t>
      </w:r>
      <w:r w:rsidRPr="00030779">
        <w:rPr>
          <w:lang w:eastAsia="ko-KR"/>
        </w:rPr>
        <w:t xml:space="preserve">the set of Subcarrier Spacing index values in </w:t>
      </w:r>
      <w:r w:rsidRPr="00030779">
        <w:rPr>
          <w:i/>
          <w:lang w:eastAsia="ko-KR"/>
        </w:rPr>
        <w:t>sl-allowedSCS-List</w:t>
      </w:r>
      <w:r w:rsidRPr="00030779">
        <w:rPr>
          <w:lang w:eastAsia="ko-KR"/>
        </w:rPr>
        <w:t xml:space="preserve">, if </w:t>
      </w:r>
      <w:r w:rsidRPr="00030779">
        <w:rPr>
          <w:noProof/>
        </w:rPr>
        <w:t xml:space="preserve">configured for the </w:t>
      </w:r>
      <w:r w:rsidRPr="00030779">
        <w:rPr>
          <w:noProof/>
          <w:lang w:eastAsia="ko-KR"/>
        </w:rPr>
        <w:t>logical channel</w:t>
      </w:r>
      <w:r w:rsidRPr="00030779">
        <w:rPr>
          <w:noProof/>
        </w:rPr>
        <w:t xml:space="preserve"> that triggered the SL-BSR,</w:t>
      </w:r>
      <w:r w:rsidRPr="00030779">
        <w:rPr>
          <w:lang w:eastAsia="ko-KR"/>
        </w:rPr>
        <w:t xml:space="preserve"> does not include the Subcarrier Spacing index associated to </w:t>
      </w:r>
      <w:r w:rsidRPr="00030779">
        <w:rPr>
          <w:noProof/>
        </w:rPr>
        <w:t>the UL-SCH resources available for a new transmission; or</w:t>
      </w:r>
    </w:p>
    <w:p w14:paraId="71653F7C" w14:textId="77777777" w:rsidR="00441B78" w:rsidRPr="00030779" w:rsidRDefault="00441B78" w:rsidP="00441B78">
      <w:pPr>
        <w:pStyle w:val="B3"/>
        <w:rPr>
          <w:noProof/>
        </w:rPr>
      </w:pPr>
      <w:r w:rsidRPr="00030779">
        <w:rPr>
          <w:noProof/>
        </w:rPr>
        <w:lastRenderedPageBreak/>
        <w:t>3&gt;</w:t>
      </w:r>
      <w:r w:rsidRPr="00030779">
        <w:rPr>
          <w:noProof/>
        </w:rPr>
        <w:tab/>
        <w:t xml:space="preserve">if </w:t>
      </w:r>
      <w:r w:rsidRPr="00030779">
        <w:rPr>
          <w:i/>
          <w:noProof/>
        </w:rPr>
        <w:t>sl-</w:t>
      </w:r>
      <w:r w:rsidRPr="00030779">
        <w:rPr>
          <w:i/>
          <w:lang w:eastAsia="ko-KR"/>
        </w:rPr>
        <w:t>maxPUSCH-Duration</w:t>
      </w:r>
      <w:r w:rsidRPr="00030779">
        <w:rPr>
          <w:noProof/>
        </w:rPr>
        <w:t xml:space="preserve">, if configured for the </w:t>
      </w:r>
      <w:r w:rsidRPr="00030779">
        <w:rPr>
          <w:noProof/>
          <w:lang w:eastAsia="ko-KR"/>
        </w:rPr>
        <w:t>logical channel</w:t>
      </w:r>
      <w:r w:rsidRPr="00030779">
        <w:rPr>
          <w:noProof/>
        </w:rPr>
        <w:t xml:space="preserve"> that triggered the SL-BSR,</w:t>
      </w:r>
      <w:r w:rsidRPr="00030779">
        <w:rPr>
          <w:lang w:eastAsia="ko-KR"/>
        </w:rPr>
        <w:t xml:space="preserve"> is smaller than the PUSCH transmission duration associated to </w:t>
      </w:r>
      <w:r w:rsidRPr="00030779">
        <w:rPr>
          <w:noProof/>
        </w:rPr>
        <w:t>the UL-SCH resources available for a new transmission:</w:t>
      </w:r>
    </w:p>
    <w:p w14:paraId="544161D9" w14:textId="77777777" w:rsidR="00441B78" w:rsidRPr="00030779" w:rsidRDefault="00441B78" w:rsidP="00441B78">
      <w:pPr>
        <w:pStyle w:val="B4"/>
        <w:rPr>
          <w:noProof/>
        </w:rPr>
      </w:pPr>
      <w:r w:rsidRPr="00030779">
        <w:rPr>
          <w:noProof/>
          <w:lang w:eastAsia="ko-KR"/>
        </w:rPr>
        <w:t>4&gt;</w:t>
      </w:r>
      <w:r w:rsidRPr="00030779">
        <w:rPr>
          <w:noProof/>
        </w:rPr>
        <w:tab/>
      </w:r>
      <w:r w:rsidRPr="00030779">
        <w:rPr>
          <w:noProof/>
          <w:lang w:eastAsia="ko-KR"/>
        </w:rPr>
        <w:t xml:space="preserve">trigger </w:t>
      </w:r>
      <w:r w:rsidRPr="00030779">
        <w:rPr>
          <w:noProof/>
        </w:rPr>
        <w:t>a Scheduling Request.</w:t>
      </w:r>
    </w:p>
    <w:p w14:paraId="6B539EAA" w14:textId="77777777" w:rsidR="00441B78" w:rsidRPr="00030779" w:rsidRDefault="00441B78" w:rsidP="00441B78">
      <w:pPr>
        <w:pStyle w:val="NO"/>
        <w:rPr>
          <w:noProof/>
        </w:rPr>
      </w:pPr>
      <w:r w:rsidRPr="00030779">
        <w:rPr>
          <w:noProof/>
        </w:rPr>
        <w:t>NOTE 1:</w:t>
      </w:r>
      <w:r w:rsidRPr="0003077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01FAE1FD" w14:textId="77777777" w:rsidR="00441B78" w:rsidRPr="00030779" w:rsidRDefault="00441B78" w:rsidP="00441B78">
      <w:pPr>
        <w:rPr>
          <w:lang w:eastAsia="ko-KR"/>
        </w:rPr>
      </w:pPr>
      <w:r w:rsidRPr="00030779">
        <w:rPr>
          <w:lang w:eastAsia="ko-KR"/>
        </w:rPr>
        <w:t>A MAC PDU shall contain at most one SL-BSR MAC CE, even when multiple events have triggered a SL-BSR. The Regular SL-BSR and the Periodic SL-BSR shall have precedence over the padding SL-BSR.</w:t>
      </w:r>
    </w:p>
    <w:p w14:paraId="10BC4EB3" w14:textId="77777777" w:rsidR="00441B78" w:rsidRPr="00030779" w:rsidRDefault="00441B78" w:rsidP="00441B78">
      <w:pPr>
        <w:rPr>
          <w:lang w:eastAsia="ko-KR"/>
        </w:rPr>
      </w:pPr>
      <w:r w:rsidRPr="00030779">
        <w:rPr>
          <w:lang w:eastAsia="ko-KR"/>
        </w:rPr>
        <w:t xml:space="preserve">The MAC entity shall restart </w:t>
      </w:r>
      <w:r w:rsidRPr="00030779">
        <w:rPr>
          <w:i/>
          <w:lang w:eastAsia="ko-KR"/>
        </w:rPr>
        <w:t>retxBSR-Timer</w:t>
      </w:r>
      <w:r w:rsidRPr="00030779">
        <w:rPr>
          <w:lang w:eastAsia="ko-KR"/>
        </w:rPr>
        <w:t xml:space="preserve"> upon reception of an SL grant for transmission of new data on any SL-SCH.</w:t>
      </w:r>
    </w:p>
    <w:p w14:paraId="2323EDD1" w14:textId="77777777" w:rsidR="00441B78" w:rsidRPr="00030779" w:rsidRDefault="00441B78" w:rsidP="00441B78">
      <w:pPr>
        <w:rPr>
          <w:lang w:eastAsia="ko-KR"/>
        </w:rPr>
      </w:pPr>
      <w:r w:rsidRPr="00030779">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rsidRPr="00030779">
        <w:t xml:space="preserve"> </w:t>
      </w:r>
      <w:r w:rsidRPr="00030779">
        <w:rPr>
          <w:lang w:eastAsia="ko-KR"/>
        </w:rPr>
        <w:t>MAC CE which contains buffer status up to (and including) the last event that triggered a SL-BSR prior to the MAC PDU assembly.</w:t>
      </w:r>
      <w:r w:rsidRPr="00030779">
        <w:t xml:space="preserve"> All triggered SL-BSRs shall be cancelled, and </w:t>
      </w:r>
      <w:r w:rsidRPr="00030779">
        <w:rPr>
          <w:i/>
        </w:rPr>
        <w:t>retx-BSR-Timer</w:t>
      </w:r>
      <w:r w:rsidRPr="00030779">
        <w:t xml:space="preserve"> and </w:t>
      </w:r>
      <w:r w:rsidRPr="00030779">
        <w:rPr>
          <w:i/>
        </w:rPr>
        <w:t>periodic-BSR-Timer</w:t>
      </w:r>
      <w:r w:rsidRPr="00030779">
        <w:t xml:space="preserve"> shall be stopped, when RRC configures autonomous resource selection.</w:t>
      </w:r>
    </w:p>
    <w:p w14:paraId="34672BAA" w14:textId="77777777" w:rsidR="00441B78" w:rsidRPr="00030779" w:rsidRDefault="00441B78" w:rsidP="00441B78">
      <w:pPr>
        <w:pStyle w:val="NO"/>
        <w:rPr>
          <w:rFonts w:eastAsia="Yu Mincho"/>
        </w:rPr>
      </w:pPr>
      <w:r w:rsidRPr="00030779">
        <w:rPr>
          <w:noProof/>
        </w:rPr>
        <w:t>NOTE 2:</w:t>
      </w:r>
      <w:r w:rsidRPr="00030779">
        <w:rPr>
          <w:noProof/>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bookmarkEnd w:id="13"/>
    <w:bookmarkEnd w:id="14"/>
    <w:bookmarkEnd w:id="15"/>
    <w:bookmarkEnd w:id="16"/>
    <w:p w14:paraId="37293BCD" w14:textId="77777777" w:rsidR="00AB6879" w:rsidRPr="00155C06" w:rsidRDefault="00AB6879" w:rsidP="00C60D48">
      <w:pPr>
        <w:ind w:left="851" w:hanging="284"/>
        <w:rPr>
          <w:rFonts w:eastAsia="맑은 고딕"/>
          <w:lang w:eastAsia="ko-KR"/>
        </w:rPr>
      </w:pPr>
    </w:p>
    <w:p w14:paraId="00F1F6D7" w14:textId="77777777" w:rsidR="00C60D48" w:rsidRDefault="00C60D48" w:rsidP="00C60D4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14:paraId="74430613" w14:textId="7CB026C6" w:rsidR="00D51B8D" w:rsidRDefault="00D51B8D" w:rsidP="00D51B8D">
      <w:pPr>
        <w:ind w:left="851" w:hanging="284"/>
        <w:rPr>
          <w:rFonts w:eastAsiaTheme="minorEastAsia"/>
        </w:rPr>
      </w:pPr>
    </w:p>
    <w:sectPr w:rsidR="00D51B8D" w:rsidSect="00EE5013">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12BCA" w14:textId="77777777" w:rsidR="00214AF6" w:rsidRDefault="00214AF6">
      <w:pPr>
        <w:spacing w:after="0"/>
      </w:pPr>
      <w:r>
        <w:separator/>
      </w:r>
    </w:p>
  </w:endnote>
  <w:endnote w:type="continuationSeparator" w:id="0">
    <w:p w14:paraId="13265D35" w14:textId="77777777" w:rsidR="00214AF6" w:rsidRDefault="00214AF6">
      <w:pPr>
        <w:spacing w:after="0"/>
      </w:pPr>
      <w:r>
        <w:continuationSeparator/>
      </w:r>
    </w:p>
  </w:endnote>
  <w:endnote w:type="continuationNotice" w:id="1">
    <w:p w14:paraId="44C202D3" w14:textId="77777777" w:rsidR="00214AF6" w:rsidRDefault="00214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596286" w:rsidRDefault="0059628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E4F60" w14:textId="77777777" w:rsidR="00214AF6" w:rsidRDefault="00214AF6">
      <w:pPr>
        <w:spacing w:after="0"/>
      </w:pPr>
      <w:r>
        <w:separator/>
      </w:r>
    </w:p>
  </w:footnote>
  <w:footnote w:type="continuationSeparator" w:id="0">
    <w:p w14:paraId="13F10BED" w14:textId="77777777" w:rsidR="00214AF6" w:rsidRDefault="00214AF6">
      <w:pPr>
        <w:spacing w:after="0"/>
      </w:pPr>
      <w:r>
        <w:continuationSeparator/>
      </w:r>
    </w:p>
  </w:footnote>
  <w:footnote w:type="continuationNotice" w:id="1">
    <w:p w14:paraId="777C0833" w14:textId="77777777" w:rsidR="00214AF6" w:rsidRDefault="00214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4949" w14:textId="77777777" w:rsidR="00596286" w:rsidRDefault="00596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596286" w:rsidRDefault="00596286">
    <w:pPr>
      <w:pStyle w:val="a3"/>
    </w:pPr>
  </w:p>
  <w:p w14:paraId="0D692209" w14:textId="77777777" w:rsidR="00596286" w:rsidRDefault="005962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933C3B"/>
    <w:multiLevelType w:val="hybridMultilevel"/>
    <w:tmpl w:val="23140FA8"/>
    <w:lvl w:ilvl="0" w:tplc="07CC752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43973149"/>
    <w:multiLevelType w:val="hybridMultilevel"/>
    <w:tmpl w:val="86166F80"/>
    <w:lvl w:ilvl="0" w:tplc="CE704806">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48F52838"/>
    <w:multiLevelType w:val="hybridMultilevel"/>
    <w:tmpl w:val="81A87368"/>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EF5881FE">
      <w:start w:val="2"/>
      <w:numFmt w:val="bullet"/>
      <w:lvlText w:val="-"/>
      <w:lvlJc w:val="left"/>
      <w:pPr>
        <w:ind w:left="1560" w:hanging="360"/>
      </w:pPr>
      <w:rPr>
        <w:rFonts w:ascii="Arial" w:eastAsia="맑은 고딕"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4EB95D7A"/>
    <w:multiLevelType w:val="hybridMultilevel"/>
    <w:tmpl w:val="BA143584"/>
    <w:lvl w:ilvl="0" w:tplc="BA362794">
      <w:numFmt w:val="bullet"/>
      <w:lvlText w:val="-"/>
      <w:lvlJc w:val="left"/>
      <w:pPr>
        <w:ind w:left="645" w:hanging="360"/>
      </w:pPr>
      <w:rPr>
        <w:rFonts w:ascii="Arial" w:eastAsia="맑은 고딕" w:hAnsi="Arial" w:cs="Arial"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9" w15:restartNumberingAfterBreak="0">
    <w:nsid w:val="63FE647D"/>
    <w:multiLevelType w:val="hybridMultilevel"/>
    <w:tmpl w:val="9BE07EA8"/>
    <w:lvl w:ilvl="0" w:tplc="6E0AF71E">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6"/>
  </w:num>
  <w:num w:numId="2">
    <w:abstractNumId w:val="8"/>
  </w:num>
  <w:num w:numId="3">
    <w:abstractNumId w:val="10"/>
  </w:num>
  <w:num w:numId="4">
    <w:abstractNumId w:val="3"/>
  </w:num>
  <w:num w:numId="5">
    <w:abstractNumId w:val="1"/>
  </w:num>
  <w:num w:numId="6">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4"/>
  </w:num>
  <w:num w:numId="10">
    <w:abstractNumId w:val="9"/>
  </w:num>
  <w:num w:numId="11">
    <w:abstractNumId w:val="7"/>
  </w:num>
  <w:num w:numId="12">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w15:presenceInfo w15:providerId="None" w15:userId="Hyunjeong K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57931"/>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14"/>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5C9"/>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908"/>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A4"/>
    <w:rsid w:val="000C44BA"/>
    <w:rsid w:val="000C451F"/>
    <w:rsid w:val="000C4554"/>
    <w:rsid w:val="000C4E09"/>
    <w:rsid w:val="000C4EB8"/>
    <w:rsid w:val="000C4F33"/>
    <w:rsid w:val="000C50E1"/>
    <w:rsid w:val="000C53B3"/>
    <w:rsid w:val="000C5402"/>
    <w:rsid w:val="000C5724"/>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4A65"/>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0BB"/>
    <w:rsid w:val="001161CF"/>
    <w:rsid w:val="0011627E"/>
    <w:rsid w:val="00116356"/>
    <w:rsid w:val="00116C1A"/>
    <w:rsid w:val="00117EB2"/>
    <w:rsid w:val="00117F77"/>
    <w:rsid w:val="00121064"/>
    <w:rsid w:val="00121239"/>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2EF1"/>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2EA"/>
    <w:rsid w:val="001456D8"/>
    <w:rsid w:val="001457EB"/>
    <w:rsid w:val="00145838"/>
    <w:rsid w:val="00145A6F"/>
    <w:rsid w:val="00145C8B"/>
    <w:rsid w:val="00145ECB"/>
    <w:rsid w:val="00146A25"/>
    <w:rsid w:val="00146A2F"/>
    <w:rsid w:val="00146C34"/>
    <w:rsid w:val="0014739A"/>
    <w:rsid w:val="00147485"/>
    <w:rsid w:val="00147C3D"/>
    <w:rsid w:val="001503A1"/>
    <w:rsid w:val="0015041E"/>
    <w:rsid w:val="001504C4"/>
    <w:rsid w:val="001509A3"/>
    <w:rsid w:val="00150B25"/>
    <w:rsid w:val="001515C0"/>
    <w:rsid w:val="00151C67"/>
    <w:rsid w:val="00151C9B"/>
    <w:rsid w:val="00151E5A"/>
    <w:rsid w:val="00151F1F"/>
    <w:rsid w:val="001522E6"/>
    <w:rsid w:val="001524CD"/>
    <w:rsid w:val="00152629"/>
    <w:rsid w:val="00152721"/>
    <w:rsid w:val="001529DE"/>
    <w:rsid w:val="00152FD3"/>
    <w:rsid w:val="001530E7"/>
    <w:rsid w:val="001535F2"/>
    <w:rsid w:val="00153734"/>
    <w:rsid w:val="001539FC"/>
    <w:rsid w:val="001543C6"/>
    <w:rsid w:val="001545F5"/>
    <w:rsid w:val="00155C06"/>
    <w:rsid w:val="0015614A"/>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1F76"/>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773"/>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5FF"/>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6A5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AF6"/>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5C67"/>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6DD"/>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4A"/>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4CF"/>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04"/>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BEC"/>
    <w:rsid w:val="00330CF5"/>
    <w:rsid w:val="00331883"/>
    <w:rsid w:val="00331DC8"/>
    <w:rsid w:val="00332131"/>
    <w:rsid w:val="003325EE"/>
    <w:rsid w:val="00332C5E"/>
    <w:rsid w:val="003334DB"/>
    <w:rsid w:val="0033408E"/>
    <w:rsid w:val="00334464"/>
    <w:rsid w:val="003347F7"/>
    <w:rsid w:val="00334A36"/>
    <w:rsid w:val="00334C1B"/>
    <w:rsid w:val="00334F3A"/>
    <w:rsid w:val="00335349"/>
    <w:rsid w:val="003353F9"/>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A93"/>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636"/>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3F7F7B"/>
    <w:rsid w:val="00400059"/>
    <w:rsid w:val="004008AC"/>
    <w:rsid w:val="00400A81"/>
    <w:rsid w:val="00400B6A"/>
    <w:rsid w:val="00400E6A"/>
    <w:rsid w:val="00400FD7"/>
    <w:rsid w:val="00401698"/>
    <w:rsid w:val="0040198E"/>
    <w:rsid w:val="00401E35"/>
    <w:rsid w:val="00402332"/>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401A4"/>
    <w:rsid w:val="004404AC"/>
    <w:rsid w:val="00440C34"/>
    <w:rsid w:val="00440CF2"/>
    <w:rsid w:val="00440EE8"/>
    <w:rsid w:val="004413DE"/>
    <w:rsid w:val="0044163F"/>
    <w:rsid w:val="004416CD"/>
    <w:rsid w:val="0044194E"/>
    <w:rsid w:val="00441A51"/>
    <w:rsid w:val="00441A69"/>
    <w:rsid w:val="00441B78"/>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335"/>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35D"/>
    <w:rsid w:val="0050047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DAB"/>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3CE2"/>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89F"/>
    <w:rsid w:val="00542C97"/>
    <w:rsid w:val="00542D12"/>
    <w:rsid w:val="00543054"/>
    <w:rsid w:val="005430AF"/>
    <w:rsid w:val="00543134"/>
    <w:rsid w:val="00543BDF"/>
    <w:rsid w:val="00543DCE"/>
    <w:rsid w:val="00543E6C"/>
    <w:rsid w:val="00543FAA"/>
    <w:rsid w:val="005449F1"/>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B1C"/>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067"/>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0C3"/>
    <w:rsid w:val="00591390"/>
    <w:rsid w:val="005919FC"/>
    <w:rsid w:val="00592217"/>
    <w:rsid w:val="00592637"/>
    <w:rsid w:val="0059296D"/>
    <w:rsid w:val="00592B0A"/>
    <w:rsid w:val="00593172"/>
    <w:rsid w:val="00593B8B"/>
    <w:rsid w:val="00594006"/>
    <w:rsid w:val="005945DF"/>
    <w:rsid w:val="0059492A"/>
    <w:rsid w:val="00594B5B"/>
    <w:rsid w:val="00594BEC"/>
    <w:rsid w:val="00594FF9"/>
    <w:rsid w:val="0059506F"/>
    <w:rsid w:val="005950D3"/>
    <w:rsid w:val="0059515A"/>
    <w:rsid w:val="0059545F"/>
    <w:rsid w:val="005959F9"/>
    <w:rsid w:val="00596286"/>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943"/>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16"/>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355"/>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1C2"/>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112F"/>
    <w:rsid w:val="0065145E"/>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A35"/>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5A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0DE"/>
    <w:rsid w:val="007032CD"/>
    <w:rsid w:val="0070354C"/>
    <w:rsid w:val="00703B66"/>
    <w:rsid w:val="00703F3B"/>
    <w:rsid w:val="007040F5"/>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EB"/>
    <w:rsid w:val="00755D75"/>
    <w:rsid w:val="00755DF4"/>
    <w:rsid w:val="00755EA8"/>
    <w:rsid w:val="007560E6"/>
    <w:rsid w:val="0075693F"/>
    <w:rsid w:val="00756E01"/>
    <w:rsid w:val="00756E88"/>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1F86"/>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22D"/>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AD"/>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2D81"/>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59C"/>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44"/>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2C9"/>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474"/>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13"/>
    <w:rsid w:val="009C21E7"/>
    <w:rsid w:val="009C2621"/>
    <w:rsid w:val="009C2799"/>
    <w:rsid w:val="009C297E"/>
    <w:rsid w:val="009C2FE8"/>
    <w:rsid w:val="009C316E"/>
    <w:rsid w:val="009C3387"/>
    <w:rsid w:val="009C37D0"/>
    <w:rsid w:val="009C3DC8"/>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5D6"/>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6F8"/>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0EE3"/>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3D89"/>
    <w:rsid w:val="00A740A9"/>
    <w:rsid w:val="00A7417E"/>
    <w:rsid w:val="00A74596"/>
    <w:rsid w:val="00A74C72"/>
    <w:rsid w:val="00A74CC6"/>
    <w:rsid w:val="00A75B41"/>
    <w:rsid w:val="00A75F19"/>
    <w:rsid w:val="00A767D1"/>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86D"/>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79"/>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CB2"/>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B9"/>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428"/>
    <w:rsid w:val="00AF4A2E"/>
    <w:rsid w:val="00AF4B03"/>
    <w:rsid w:val="00AF4DF1"/>
    <w:rsid w:val="00AF4E3D"/>
    <w:rsid w:val="00AF5250"/>
    <w:rsid w:val="00AF53F5"/>
    <w:rsid w:val="00AF558E"/>
    <w:rsid w:val="00AF5740"/>
    <w:rsid w:val="00AF5A5C"/>
    <w:rsid w:val="00AF5AFA"/>
    <w:rsid w:val="00AF5F85"/>
    <w:rsid w:val="00AF6944"/>
    <w:rsid w:val="00AF6F70"/>
    <w:rsid w:val="00AF71B3"/>
    <w:rsid w:val="00AF7229"/>
    <w:rsid w:val="00AF7520"/>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5CE"/>
    <w:rsid w:val="00B30B9B"/>
    <w:rsid w:val="00B30FBA"/>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942"/>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5CA"/>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667"/>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6FCB"/>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3A8B"/>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600"/>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1EA4"/>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88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D48"/>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43"/>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5D74"/>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334"/>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872"/>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0CCF"/>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04D"/>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B8D"/>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3E49"/>
    <w:rsid w:val="00D65044"/>
    <w:rsid w:val="00D653C6"/>
    <w:rsid w:val="00D657A4"/>
    <w:rsid w:val="00D658B5"/>
    <w:rsid w:val="00D65B34"/>
    <w:rsid w:val="00D65C69"/>
    <w:rsid w:val="00D66613"/>
    <w:rsid w:val="00D66916"/>
    <w:rsid w:val="00D66B0D"/>
    <w:rsid w:val="00D66C11"/>
    <w:rsid w:val="00D66C8D"/>
    <w:rsid w:val="00D66F1B"/>
    <w:rsid w:val="00D66F79"/>
    <w:rsid w:val="00D66FC1"/>
    <w:rsid w:val="00D67202"/>
    <w:rsid w:val="00D67A0B"/>
    <w:rsid w:val="00D71350"/>
    <w:rsid w:val="00D71870"/>
    <w:rsid w:val="00D71919"/>
    <w:rsid w:val="00D71E35"/>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E67"/>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97E14"/>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524"/>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4CA"/>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38E"/>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6D7A"/>
    <w:rsid w:val="00E471B9"/>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29FE"/>
    <w:rsid w:val="00E53190"/>
    <w:rsid w:val="00E53BB8"/>
    <w:rsid w:val="00E53E56"/>
    <w:rsid w:val="00E541E0"/>
    <w:rsid w:val="00E54809"/>
    <w:rsid w:val="00E54B44"/>
    <w:rsid w:val="00E55798"/>
    <w:rsid w:val="00E55A9F"/>
    <w:rsid w:val="00E55AA7"/>
    <w:rsid w:val="00E562A1"/>
    <w:rsid w:val="00E566D2"/>
    <w:rsid w:val="00E56DCC"/>
    <w:rsid w:val="00E57315"/>
    <w:rsid w:val="00E57839"/>
    <w:rsid w:val="00E57A08"/>
    <w:rsid w:val="00E57A8A"/>
    <w:rsid w:val="00E57F1D"/>
    <w:rsid w:val="00E57F32"/>
    <w:rsid w:val="00E57FC9"/>
    <w:rsid w:val="00E607E9"/>
    <w:rsid w:val="00E60ADD"/>
    <w:rsid w:val="00E60CE2"/>
    <w:rsid w:val="00E6144A"/>
    <w:rsid w:val="00E6160A"/>
    <w:rsid w:val="00E6172A"/>
    <w:rsid w:val="00E61C19"/>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212"/>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5F31"/>
    <w:rsid w:val="00EC6098"/>
    <w:rsid w:val="00EC6C08"/>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013"/>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CF4"/>
    <w:rsid w:val="00F10F56"/>
    <w:rsid w:val="00F12349"/>
    <w:rsid w:val="00F12481"/>
    <w:rsid w:val="00F127F8"/>
    <w:rsid w:val="00F129AB"/>
    <w:rsid w:val="00F12ACB"/>
    <w:rsid w:val="00F12D19"/>
    <w:rsid w:val="00F13133"/>
    <w:rsid w:val="00F132C1"/>
    <w:rsid w:val="00F1391E"/>
    <w:rsid w:val="00F13AA2"/>
    <w:rsid w:val="00F13D3F"/>
    <w:rsid w:val="00F13D43"/>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6B9F"/>
    <w:rsid w:val="00F371AF"/>
    <w:rsid w:val="00F37750"/>
    <w:rsid w:val="00F37A41"/>
    <w:rsid w:val="00F40177"/>
    <w:rsid w:val="00F401D8"/>
    <w:rsid w:val="00F40BA6"/>
    <w:rsid w:val="00F40D4C"/>
    <w:rsid w:val="00F40E90"/>
    <w:rsid w:val="00F40FD7"/>
    <w:rsid w:val="00F410FE"/>
    <w:rsid w:val="00F41419"/>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2D0"/>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2C4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500"/>
    <w:rsid w:val="00FA0635"/>
    <w:rsid w:val="00FA0732"/>
    <w:rsid w:val="00FA0C29"/>
    <w:rsid w:val="00FA0D15"/>
    <w:rsid w:val="00FA1247"/>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0F1"/>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BDD"/>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7D"/>
    <w:rsid w:val="00FD22E8"/>
    <w:rsid w:val="00FD25B9"/>
    <w:rsid w:val="00FD2D49"/>
    <w:rsid w:val="00FD2F18"/>
    <w:rsid w:val="00FD38D2"/>
    <w:rsid w:val="00FD38DE"/>
    <w:rsid w:val="00FD3924"/>
    <w:rsid w:val="00FD40B5"/>
    <w:rsid w:val="00FD45CD"/>
    <w:rsid w:val="00FD4BBB"/>
    <w:rsid w:val="00FD4E5E"/>
    <w:rsid w:val="00FD53E1"/>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E71B5"/>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607E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qFormat/>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764C3"/>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b">
    <w:name w:val="Balloon Text"/>
    <w:basedOn w:val="a"/>
    <w:link w:val="Char2"/>
    <w:semiHidden/>
    <w:unhideWhenUsed/>
    <w:qFormat/>
    <w:rsid w:val="0096729E"/>
    <w:pPr>
      <w:spacing w:after="0"/>
    </w:pPr>
    <w:rPr>
      <w:rFonts w:ascii="Tahoma" w:hAnsi="Tahoma" w:cs="Tahoma"/>
      <w:sz w:val="16"/>
      <w:szCs w:val="16"/>
    </w:rPr>
  </w:style>
  <w:style w:type="character" w:customStyle="1" w:styleId="Char2">
    <w:name w:val="풍선 도움말 텍스트 Char"/>
    <w:link w:val="ab"/>
    <w:semiHidden/>
    <w:rsid w:val="0096729E"/>
    <w:rPr>
      <w:rFonts w:ascii="Tahoma" w:eastAsia="Times New Roman" w:hAnsi="Tahoma" w:cs="Tahoma"/>
      <w:sz w:val="16"/>
      <w:szCs w:val="16"/>
    </w:rPr>
  </w:style>
  <w:style w:type="table" w:styleId="ac">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d">
    <w:name w:val="annotation reference"/>
    <w:uiPriority w:val="99"/>
    <w:qFormat/>
    <w:rsid w:val="005051A8"/>
    <w:rPr>
      <w:sz w:val="16"/>
      <w:szCs w:val="16"/>
    </w:rPr>
  </w:style>
  <w:style w:type="paragraph" w:styleId="ae">
    <w:name w:val="annotation text"/>
    <w:basedOn w:val="a"/>
    <w:link w:val="Char3"/>
    <w:uiPriority w:val="99"/>
    <w:qFormat/>
    <w:rsid w:val="005051A8"/>
  </w:style>
  <w:style w:type="character" w:customStyle="1" w:styleId="Char3">
    <w:name w:val="메모 텍스트 Char"/>
    <w:link w:val="ae"/>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
    <w:name w:val="Hyperlink"/>
    <w:rsid w:val="005F70EE"/>
    <w:rPr>
      <w:color w:val="0000FF"/>
      <w:u w:val="single"/>
    </w:rPr>
  </w:style>
  <w:style w:type="paragraph" w:styleId="af0">
    <w:name w:val="annotation subject"/>
    <w:basedOn w:val="ae"/>
    <w:next w:val="ae"/>
    <w:link w:val="Char4"/>
    <w:qFormat/>
    <w:rsid w:val="000B7972"/>
    <w:rPr>
      <w:b/>
      <w:bCs/>
    </w:rPr>
  </w:style>
  <w:style w:type="character" w:customStyle="1" w:styleId="Char4">
    <w:name w:val="메모 주제 Char"/>
    <w:basedOn w:val="Char3"/>
    <w:link w:val="af0"/>
    <w:rsid w:val="000B7972"/>
    <w:rPr>
      <w:rFonts w:eastAsia="Times New Roman"/>
      <w:b/>
      <w:bCs/>
      <w:lang w:val="en-GB" w:eastAsia="ja-JP"/>
    </w:rPr>
  </w:style>
  <w:style w:type="paragraph" w:styleId="af1">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 w:type="paragraph" w:styleId="af2">
    <w:name w:val="Body Text Indent"/>
    <w:basedOn w:val="a"/>
    <w:link w:val="Char6"/>
    <w:locked/>
    <w:rsid w:val="000F765D"/>
    <w:pPr>
      <w:spacing w:after="120"/>
      <w:ind w:left="426" w:hanging="426"/>
      <w:jc w:val="both"/>
    </w:pPr>
    <w:rPr>
      <w:rFonts w:eastAsia="MS Mincho"/>
      <w:sz w:val="22"/>
      <w:lang w:val="x-none" w:eastAsia="zh-CN"/>
    </w:rPr>
  </w:style>
  <w:style w:type="character" w:customStyle="1" w:styleId="Char6">
    <w:name w:val="본문 들여쓰기 Char"/>
    <w:basedOn w:val="a0"/>
    <w:link w:val="af2"/>
    <w:rsid w:val="000F765D"/>
    <w:rPr>
      <w:rFonts w:eastAsia="MS Mincho"/>
      <w:sz w:val="22"/>
      <w:lang w:val="x-none" w:eastAsia="zh-CN"/>
    </w:rPr>
  </w:style>
  <w:style w:type="paragraph" w:styleId="af3">
    <w:name w:val="Body Text"/>
    <w:basedOn w:val="a"/>
    <w:link w:val="Char7"/>
    <w:rsid w:val="000C41A4"/>
  </w:style>
  <w:style w:type="character" w:customStyle="1" w:styleId="Char7">
    <w:name w:val="본문 Char"/>
    <w:basedOn w:val="a0"/>
    <w:link w:val="af3"/>
    <w:rsid w:val="000C41A4"/>
    <w:rPr>
      <w:rFonts w:eastAsia="Times New Roman"/>
      <w:lang w:val="en-GB" w:eastAsia="ja-JP"/>
    </w:rPr>
  </w:style>
  <w:style w:type="paragraph" w:customStyle="1" w:styleId="Reference">
    <w:name w:val="Reference"/>
    <w:basedOn w:val="a"/>
    <w:rsid w:val="000C41A4"/>
    <w:pPr>
      <w:numPr>
        <w:numId w:val="1"/>
      </w:numPr>
      <w:spacing w:after="120"/>
      <w:jc w:val="both"/>
    </w:pPr>
    <w:rPr>
      <w:rFonts w:ascii="Arial" w:eastAsia="바탕" w:hAnsi="Arial"/>
      <w:lang w:eastAsia="zh-CN"/>
    </w:rPr>
  </w:style>
  <w:style w:type="character" w:customStyle="1" w:styleId="TAHChar">
    <w:name w:val="TAH Char"/>
    <w:rsid w:val="002536DD"/>
    <w:rPr>
      <w:rFonts w:ascii="Arial" w:hAnsi="Arial"/>
      <w:b/>
      <w:sz w:val="18"/>
      <w:lang w:val="en-GB" w:eastAsia="en-US"/>
    </w:rPr>
  </w:style>
  <w:style w:type="character" w:customStyle="1" w:styleId="Char5">
    <w:name w:val="목록 단락 Char"/>
    <w:aliases w:val="- Bullets Char,リスト段落 Char,列出段落 Char,?? ?? Char,????? Char,???? Char,Lista1 Char,中等深浅网格 1 - 着色 21 Char,列表段落 Char,¥¡¡¡¡ì¬º¥¹¥È¶ÎÂä Char,ÁÐ³ö¶ÎÂä Char,列表段落1 Char,—ño’i—Ž Char,¥ê¥¹¥È¶ÎÂä Char,1st level - Bullet List Paragraph Char,목록단락 Char"/>
    <w:link w:val="af1"/>
    <w:uiPriority w:val="34"/>
    <w:qFormat/>
    <w:rsid w:val="0065145E"/>
    <w:rPr>
      <w:rFonts w:eastAsia="Times New Roman"/>
      <w:lang w:val="en-GB" w:eastAsia="ja-JP"/>
    </w:rPr>
  </w:style>
  <w:style w:type="character" w:customStyle="1" w:styleId="B1Zchn">
    <w:name w:val="B1 Zchn"/>
    <w:rsid w:val="00C66143"/>
  </w:style>
  <w:style w:type="character" w:customStyle="1" w:styleId="B1Char">
    <w:name w:val="B1 Char"/>
    <w:qFormat/>
    <w:rsid w:val="00E61C19"/>
    <w:rPr>
      <w:rFonts w:eastAsia="Times New Roman"/>
    </w:rPr>
  </w:style>
  <w:style w:type="character" w:customStyle="1" w:styleId="B3Char">
    <w:name w:val="B3 Char"/>
    <w:qFormat/>
    <w:rsid w:val="00FA124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349681">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3.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4.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5.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95A4C7-254C-4856-AEF7-88B2B5FE1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5</Pages>
  <Words>1591</Words>
  <Characters>9070</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10640</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Hyunjeong Kang</cp:lastModifiedBy>
  <cp:revision>11</cp:revision>
  <cp:lastPrinted>2017-05-08T05:55:00Z</cp:lastPrinted>
  <dcterms:created xsi:type="dcterms:W3CDTF">2020-08-06T05:01:00Z</dcterms:created>
  <dcterms:modified xsi:type="dcterms:W3CDTF">2020-08-07T03:47:00Z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